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334A9" w14:textId="49F5C6CF" w:rsidR="0014274F" w:rsidRPr="0094696D" w:rsidRDefault="0014274F" w:rsidP="00DC2793">
      <w:pPr>
        <w:spacing w:before="0" w:after="160" w:line="300" w:lineRule="auto"/>
        <w:jc w:val="left"/>
        <w:rPr>
          <w:rFonts w:ascii="Aptos" w:hAnsi="Aptos"/>
          <w:sz w:val="22"/>
        </w:rPr>
      </w:pPr>
    </w:p>
    <w:p w14:paraId="66860D22" w14:textId="71C41198" w:rsidR="0014274F" w:rsidRPr="0094696D" w:rsidRDefault="0014274F" w:rsidP="00DC2793">
      <w:pPr>
        <w:spacing w:before="0" w:after="160" w:line="300" w:lineRule="auto"/>
        <w:jc w:val="left"/>
        <w:rPr>
          <w:rFonts w:ascii="Aptos" w:hAnsi="Aptos"/>
          <w:sz w:val="22"/>
        </w:rPr>
      </w:pPr>
    </w:p>
    <w:p w14:paraId="3957F97D" w14:textId="77777777" w:rsidR="00590417" w:rsidRPr="0094696D" w:rsidRDefault="00590417" w:rsidP="00DC2793">
      <w:pPr>
        <w:spacing w:before="0" w:after="160" w:line="300" w:lineRule="auto"/>
        <w:jc w:val="left"/>
        <w:rPr>
          <w:rFonts w:ascii="Aptos" w:hAnsi="Aptos"/>
        </w:rPr>
      </w:pPr>
    </w:p>
    <w:p w14:paraId="7F0B033D" w14:textId="77777777" w:rsidR="00590417" w:rsidRPr="0094696D" w:rsidRDefault="00590417" w:rsidP="00DC2793">
      <w:pPr>
        <w:spacing w:before="0" w:after="160" w:line="300" w:lineRule="auto"/>
        <w:jc w:val="left"/>
        <w:rPr>
          <w:rFonts w:ascii="Aptos" w:hAnsi="Aptos"/>
        </w:rPr>
      </w:pPr>
    </w:p>
    <w:p w14:paraId="6488470D" w14:textId="77777777" w:rsidR="00590417" w:rsidRPr="0094696D" w:rsidRDefault="00590417" w:rsidP="00DC2793">
      <w:pPr>
        <w:spacing w:before="0" w:after="160" w:line="300" w:lineRule="auto"/>
        <w:jc w:val="left"/>
        <w:rPr>
          <w:rFonts w:ascii="Aptos" w:hAnsi="Aptos"/>
        </w:rPr>
      </w:pPr>
    </w:p>
    <w:p w14:paraId="5B1A9C5B" w14:textId="77777777" w:rsidR="00590417" w:rsidRPr="0094696D" w:rsidRDefault="00590417" w:rsidP="00DC2793">
      <w:pPr>
        <w:spacing w:before="0" w:after="160" w:line="300" w:lineRule="auto"/>
        <w:jc w:val="left"/>
        <w:rPr>
          <w:rFonts w:ascii="Aptos" w:hAnsi="Aptos"/>
        </w:rPr>
      </w:pPr>
    </w:p>
    <w:p w14:paraId="26ED38B6" w14:textId="77777777" w:rsidR="00590417" w:rsidRPr="0094696D" w:rsidRDefault="00590417" w:rsidP="00DC2793">
      <w:pPr>
        <w:spacing w:before="0" w:after="160" w:line="300" w:lineRule="auto"/>
        <w:jc w:val="left"/>
        <w:rPr>
          <w:rFonts w:ascii="Aptos" w:hAnsi="Aptos"/>
        </w:rPr>
      </w:pPr>
    </w:p>
    <w:p w14:paraId="75A555F0" w14:textId="77777777" w:rsidR="00590417" w:rsidRPr="0094696D" w:rsidRDefault="00590417" w:rsidP="00DC2793">
      <w:pPr>
        <w:spacing w:before="0" w:after="160" w:line="300" w:lineRule="auto"/>
        <w:jc w:val="left"/>
        <w:rPr>
          <w:rFonts w:ascii="Aptos" w:hAnsi="Aptos"/>
        </w:rPr>
      </w:pPr>
    </w:p>
    <w:p w14:paraId="02D42FA4" w14:textId="08382BDE" w:rsidR="0014274F" w:rsidRPr="0094696D" w:rsidRDefault="0014274F" w:rsidP="00DC2793">
      <w:pPr>
        <w:spacing w:before="0" w:after="0" w:line="300" w:lineRule="auto"/>
        <w:ind w:left="-1701"/>
        <w:jc w:val="center"/>
        <w:rPr>
          <w:rFonts w:ascii="Aptos" w:hAnsi="Aptos" w:cs="Arial"/>
          <w:sz w:val="28"/>
        </w:rPr>
        <w:sectPr w:rsidR="0014274F" w:rsidRPr="0094696D" w:rsidSect="00E52BEB">
          <w:headerReference w:type="default" r:id="rId8"/>
          <w:footerReference w:type="default" r:id="rId9"/>
          <w:pgSz w:w="12240" w:h="15840"/>
          <w:pgMar w:top="1418" w:right="851" w:bottom="1418" w:left="2835" w:header="284" w:footer="709" w:gutter="0"/>
          <w:cols w:space="708"/>
          <w:docGrid w:linePitch="360"/>
        </w:sectPr>
      </w:pPr>
    </w:p>
    <w:sdt>
      <w:sdtPr>
        <w:rPr>
          <w:rFonts w:ascii="Arial Nova" w:eastAsiaTheme="minorHAnsi" w:hAnsi="Arial Nova" w:cstheme="minorBidi"/>
          <w:color w:val="auto"/>
          <w:sz w:val="24"/>
          <w:szCs w:val="24"/>
          <w:lang w:val="es-ES" w:eastAsia="en-US"/>
        </w:rPr>
        <w:id w:val="-2354813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6AA4CF" w14:textId="5A7C98B8" w:rsidR="00E518AE" w:rsidRPr="0094696D" w:rsidRDefault="00E518AE">
          <w:pPr>
            <w:pStyle w:val="TtuloTDC"/>
            <w:rPr>
              <w:rFonts w:ascii="Aptos" w:hAnsi="Aptos"/>
              <w:b/>
              <w:bCs/>
              <w:color w:val="auto"/>
            </w:rPr>
          </w:pPr>
          <w:r w:rsidRPr="0094696D">
            <w:rPr>
              <w:rFonts w:ascii="Aptos" w:hAnsi="Aptos"/>
              <w:b/>
              <w:bCs/>
              <w:color w:val="auto"/>
              <w:lang w:val="es-ES"/>
            </w:rPr>
            <w:t>Contenido</w:t>
          </w:r>
        </w:p>
        <w:p w14:paraId="5BE04F1F" w14:textId="1A50411B" w:rsidR="00E518AE" w:rsidRPr="00DF1887" w:rsidRDefault="00E518AE" w:rsidP="00E518AE">
          <w:pPr>
            <w:pStyle w:val="TDC1"/>
            <w:tabs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r w:rsidRPr="0094696D">
            <w:fldChar w:fldCharType="begin"/>
          </w:r>
          <w:r w:rsidRPr="0094696D">
            <w:instrText xml:space="preserve"> TOC \o "1-3" \h \z \u </w:instrText>
          </w:r>
          <w:r w:rsidRPr="0094696D">
            <w:fldChar w:fldCharType="separate"/>
          </w:r>
          <w:hyperlink w:anchor="_Toc151320332" w:history="1">
            <w:r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Capítulo I. Disposiciones generales</w:t>
            </w:r>
            <w:r w:rsidRPr="00DF1887">
              <w:rPr>
                <w:noProof/>
                <w:webHidden/>
                <w:sz w:val="23"/>
                <w:szCs w:val="23"/>
              </w:rPr>
              <w:tab/>
            </w:r>
            <w:r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Pr="00DF1887">
              <w:rPr>
                <w:noProof/>
                <w:webHidden/>
                <w:sz w:val="23"/>
                <w:szCs w:val="23"/>
              </w:rPr>
              <w:instrText xml:space="preserve"> PAGEREF _Toc151320332 \h </w:instrText>
            </w:r>
            <w:r w:rsidRPr="00DF1887">
              <w:rPr>
                <w:noProof/>
                <w:webHidden/>
                <w:sz w:val="23"/>
                <w:szCs w:val="23"/>
              </w:rPr>
            </w:r>
            <w:r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4</w:t>
            </w:r>
            <w:r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748517F" w14:textId="56F9D1FF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33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Objeto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_Toc151320333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4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C6B4AEE" w14:textId="3CC55D3B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34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2.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Principio de máxima publicidad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_Toc151320334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4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B266579" w14:textId="77AFFA30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35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3.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Definiciones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_Toc151320335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4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B0FCB12" w14:textId="5A8187B4" w:rsidR="00E518AE" w:rsidRPr="00DF1887" w:rsidRDefault="00DF1887" w:rsidP="00E518AE">
          <w:pPr>
            <w:pStyle w:val="TDC1"/>
            <w:tabs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36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Capítulo II. Organización del Instituto en Materia de Transparencia y Acceso a la Información Pública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_Toc151320336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7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7EE2B9B" w14:textId="4ED245DA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37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4.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Órganos competentes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_Toc151320337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7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70BD0C0" w14:textId="55C39B6F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38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5.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Atribuciones e integración del Comité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_Toc151320338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7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6B53F78A" w14:textId="3C3A44A7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39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6.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Atribuciones de la Presidencia del Comité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_Toc151320339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8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F4C6644" w14:textId="1F1667EC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0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7.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Atribuciones de las vocalías del Comité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_Toc151320340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8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0FBFF5F" w14:textId="6A53EE0B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1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8.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Atribuciones de la Secretaría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_Toc151320341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9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5E80899F" w14:textId="207E6403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2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9.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Sesiones del Comité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_Toc151320342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10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42C75C1" w14:textId="54723DC2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3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10.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Acta de sesión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_Toc151320343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11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8AE15A6" w14:textId="599DDB87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4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11.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Unidad de Transparencia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_Toc151320344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11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981656A" w14:textId="2EAAC5AB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5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12.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Enlaces de Transparencia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_Toc151320345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12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41C3A65" w14:textId="5DB632EC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6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13.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Atribuciones de las o los enlaces de transparencia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_Toc151320346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12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9F918F3" w14:textId="098B8D49" w:rsidR="00E518AE" w:rsidRPr="00DF1887" w:rsidRDefault="00DF1887" w:rsidP="00E518AE">
          <w:pPr>
            <w:pStyle w:val="TDC1"/>
            <w:tabs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7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Capítulo III. Solicitudes de Acceso a la Información Pública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_Toc151320347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13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43ED71A" w14:textId="2BD44943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8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14.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Requisitos de las solicitudes de acceso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_Toc151320348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13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69CEDC74" w14:textId="6F4E03BB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49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15.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Incompetencia del Instituto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_Toc151320349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13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FEC5071" w14:textId="467A7A4F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0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16.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Prevención al solicitante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_Toc151320350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14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67D6D404" w14:textId="6812FBAB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1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17.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Trámite de la solicitud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_Toc151320351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14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7909CE8" w14:textId="32DB178B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2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18.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Respuesta a la solicitud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_Toc151320352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15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1E048FF" w14:textId="48D18BF7" w:rsidR="00E518AE" w:rsidRPr="00DF1887" w:rsidRDefault="00DF1887" w:rsidP="00E518AE">
          <w:pPr>
            <w:pStyle w:val="TDC1"/>
            <w:tabs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3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Capítulo IV. Solicitudes de derechos ARCO o en materia de protección de datos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_Toc151320353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15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545D3ADF" w14:textId="75AC5BCE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4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19.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Objeto de las solicitudes de derechos ARCO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_Toc151320354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15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7A86DDB" w14:textId="06839CD5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5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20.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Verificación previa de la identidad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_Toc151320355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15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38B332A" w14:textId="4701F217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6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21.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Trámite de las solicitudes de derechos ARCO o de portabilidad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_Toc151320356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16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E36AC78" w14:textId="19FD3EE4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7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22.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Avisos de privacidad y consentimiento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_Toc151320357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16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2836C1C" w14:textId="1557C057" w:rsidR="00E518AE" w:rsidRPr="00DF1887" w:rsidRDefault="00DF1887" w:rsidP="00E518AE">
          <w:pPr>
            <w:pStyle w:val="TDC1"/>
            <w:tabs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8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Capítulo V. Obligaciones de transparencia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_Toc151320358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16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56D73308" w14:textId="12762546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59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23.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Disponibilidad de la información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_Toc151320359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16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8CD90FA" w14:textId="39E68F64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60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24.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Asignación de competencias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_Toc151320360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16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13F7CD9" w14:textId="715FCCE4" w:rsidR="00E518AE" w:rsidRPr="00DF1887" w:rsidRDefault="00DF1887" w:rsidP="00E518AE">
          <w:pPr>
            <w:pStyle w:val="TDC3"/>
            <w:tabs>
              <w:tab w:val="left" w:pos="1760"/>
              <w:tab w:val="right" w:leader="dot" w:pos="8544"/>
            </w:tabs>
            <w:spacing w:before="120" w:after="120"/>
            <w:rPr>
              <w:noProof/>
              <w:sz w:val="23"/>
              <w:szCs w:val="23"/>
            </w:rPr>
          </w:pPr>
          <w:hyperlink w:anchor="_Toc151320361" w:history="1"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Artículo 25.</w:t>
            </w:r>
            <w:r w:rsidR="00E518AE" w:rsidRPr="00DF1887">
              <w:rPr>
                <w:noProof/>
                <w:sz w:val="23"/>
                <w:szCs w:val="23"/>
              </w:rPr>
              <w:tab/>
            </w:r>
            <w:r w:rsidR="00E518AE" w:rsidRPr="00DF1887">
              <w:rPr>
                <w:rStyle w:val="Hipervnculo"/>
                <w:rFonts w:ascii="Aptos" w:hAnsi="Aptos"/>
                <w:noProof/>
                <w:color w:val="auto"/>
                <w:sz w:val="23"/>
                <w:szCs w:val="23"/>
              </w:rPr>
              <w:t>Actualización y carga de la información</w:t>
            </w:r>
            <w:r w:rsidR="00E518AE" w:rsidRPr="00DF1887">
              <w:rPr>
                <w:noProof/>
                <w:webHidden/>
                <w:sz w:val="23"/>
                <w:szCs w:val="23"/>
              </w:rPr>
              <w:tab/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begin"/>
            </w:r>
            <w:r w:rsidR="00E518AE" w:rsidRPr="00DF1887">
              <w:rPr>
                <w:noProof/>
                <w:webHidden/>
                <w:sz w:val="23"/>
                <w:szCs w:val="23"/>
              </w:rPr>
              <w:instrText xml:space="preserve"> PAGEREF _Toc151320361 \h </w:instrText>
            </w:r>
            <w:r w:rsidR="00E518AE" w:rsidRPr="00DF1887">
              <w:rPr>
                <w:noProof/>
                <w:webHidden/>
                <w:sz w:val="23"/>
                <w:szCs w:val="23"/>
              </w:rPr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separate"/>
            </w:r>
            <w:r w:rsidR="0068558E" w:rsidRPr="00DF1887">
              <w:rPr>
                <w:noProof/>
                <w:webHidden/>
                <w:sz w:val="23"/>
                <w:szCs w:val="23"/>
              </w:rPr>
              <w:t>17</w:t>
            </w:r>
            <w:r w:rsidR="00E518AE" w:rsidRPr="00DF1887">
              <w:rPr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A41675A" w14:textId="7504F6CA" w:rsidR="00E518AE" w:rsidRPr="0094696D" w:rsidRDefault="00E518AE" w:rsidP="00E518AE">
          <w:pPr>
            <w:spacing w:before="120" w:after="120"/>
          </w:pPr>
          <w:r w:rsidRPr="0094696D">
            <w:rPr>
              <w:b/>
              <w:bCs/>
              <w:lang w:val="es-ES"/>
            </w:rPr>
            <w:fldChar w:fldCharType="end"/>
          </w:r>
        </w:p>
      </w:sdtContent>
    </w:sdt>
    <w:p w14:paraId="62903CE2" w14:textId="77777777" w:rsidR="00E518AE" w:rsidRPr="0094696D" w:rsidRDefault="00E518AE">
      <w:pPr>
        <w:spacing w:before="0" w:after="160" w:line="259" w:lineRule="auto"/>
        <w:jc w:val="left"/>
        <w:rPr>
          <w:rFonts w:ascii="Aptos" w:eastAsiaTheme="majorEastAsia" w:hAnsi="Aptos" w:cstheme="majorBidi"/>
          <w:b/>
          <w:bCs/>
          <w:szCs w:val="22"/>
        </w:rPr>
      </w:pPr>
      <w:bookmarkStart w:id="0" w:name="_Toc151320332"/>
      <w:r w:rsidRPr="0094696D">
        <w:rPr>
          <w:rFonts w:ascii="Aptos" w:hAnsi="Aptos"/>
        </w:rPr>
        <w:br w:type="page"/>
      </w:r>
    </w:p>
    <w:p w14:paraId="5AFFE10B" w14:textId="3B4509A8" w:rsidR="00101A1A" w:rsidRPr="0094696D" w:rsidRDefault="00E52BEB" w:rsidP="006A3F58">
      <w:pPr>
        <w:pStyle w:val="Ttulo1"/>
        <w:rPr>
          <w:rFonts w:ascii="Aptos" w:hAnsi="Aptos"/>
          <w:color w:val="auto"/>
        </w:rPr>
      </w:pPr>
      <w:r w:rsidRPr="0094696D">
        <w:rPr>
          <w:rFonts w:ascii="Aptos" w:hAnsi="Aptos"/>
          <w:color w:val="auto"/>
        </w:rPr>
        <w:t>Capítulo I. Disposiciones generales</w:t>
      </w:r>
      <w:bookmarkEnd w:id="0"/>
    </w:p>
    <w:p w14:paraId="01D3C1A2" w14:textId="35BD0021" w:rsidR="003B71DB" w:rsidRPr="0094696D" w:rsidRDefault="003B71DB" w:rsidP="00EF0916">
      <w:pPr>
        <w:pStyle w:val="Ttulo3"/>
        <w:rPr>
          <w:rFonts w:ascii="Aptos" w:hAnsi="Aptos"/>
          <w:color w:val="auto"/>
        </w:rPr>
      </w:pPr>
      <w:bookmarkStart w:id="1" w:name="_Toc151320333"/>
      <w:r w:rsidRPr="0094696D">
        <w:rPr>
          <w:rFonts w:ascii="Aptos" w:hAnsi="Aptos"/>
          <w:color w:val="auto"/>
        </w:rPr>
        <w:t>Objeto</w:t>
      </w:r>
      <w:bookmarkEnd w:id="1"/>
    </w:p>
    <w:p w14:paraId="0BFC467E" w14:textId="7A444F1B" w:rsidR="005D60B2" w:rsidRPr="0094696D" w:rsidRDefault="00C858AF" w:rsidP="00DC2793">
      <w:pPr>
        <w:pStyle w:val="Prrafodelista"/>
        <w:numPr>
          <w:ilvl w:val="0"/>
          <w:numId w:val="12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 presente reglamento tiene por objeto establecer </w:t>
      </w:r>
      <w:r w:rsidR="00733E03" w:rsidRPr="0094696D">
        <w:rPr>
          <w:rFonts w:ascii="Aptos" w:hAnsi="Aptos"/>
          <w:sz w:val="22"/>
          <w:szCs w:val="22"/>
        </w:rPr>
        <w:t xml:space="preserve">y regular </w:t>
      </w:r>
      <w:r w:rsidR="009D6C9B" w:rsidRPr="0094696D">
        <w:rPr>
          <w:rFonts w:ascii="Aptos" w:hAnsi="Aptos"/>
          <w:sz w:val="22"/>
          <w:szCs w:val="22"/>
        </w:rPr>
        <w:t>los procedimientos</w:t>
      </w:r>
      <w:r w:rsidRPr="0094696D">
        <w:rPr>
          <w:rFonts w:ascii="Aptos" w:hAnsi="Aptos"/>
          <w:sz w:val="22"/>
          <w:szCs w:val="22"/>
        </w:rPr>
        <w:t xml:space="preserve"> </w:t>
      </w:r>
      <w:r w:rsidR="009D6C9B" w:rsidRPr="0094696D">
        <w:rPr>
          <w:rFonts w:ascii="Aptos" w:hAnsi="Aptos"/>
          <w:sz w:val="22"/>
          <w:szCs w:val="22"/>
        </w:rPr>
        <w:t xml:space="preserve">que deben llevar a cabo 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="009D6C9B" w:rsidRPr="0094696D">
        <w:rPr>
          <w:rFonts w:ascii="Aptos" w:hAnsi="Aptos"/>
          <w:sz w:val="22"/>
          <w:szCs w:val="22"/>
        </w:rPr>
        <w:t xml:space="preserve">, la Unidad de Transparencia y las áreas responsables del Instituto, </w:t>
      </w:r>
      <w:r w:rsidRPr="0094696D">
        <w:rPr>
          <w:rFonts w:ascii="Aptos" w:hAnsi="Aptos"/>
          <w:sz w:val="22"/>
          <w:szCs w:val="22"/>
        </w:rPr>
        <w:t>para la recepción, trámite y atención de las solicitudes de acceso a la información</w:t>
      </w:r>
      <w:r w:rsidR="009D6C9B" w:rsidRPr="0094696D">
        <w:rPr>
          <w:rFonts w:ascii="Aptos" w:hAnsi="Aptos"/>
          <w:sz w:val="22"/>
          <w:szCs w:val="22"/>
        </w:rPr>
        <w:t>,</w:t>
      </w:r>
      <w:r w:rsidRPr="0094696D">
        <w:rPr>
          <w:rFonts w:ascii="Aptos" w:hAnsi="Aptos"/>
          <w:sz w:val="22"/>
          <w:szCs w:val="22"/>
        </w:rPr>
        <w:t xml:space="preserve"> l</w:t>
      </w:r>
      <w:r w:rsidR="0015381A" w:rsidRPr="0094696D">
        <w:rPr>
          <w:rFonts w:ascii="Aptos" w:hAnsi="Aptos"/>
          <w:sz w:val="22"/>
          <w:szCs w:val="22"/>
        </w:rPr>
        <w:t>a</w:t>
      </w:r>
      <w:r w:rsidR="009D6C9B" w:rsidRPr="0094696D">
        <w:rPr>
          <w:rFonts w:ascii="Aptos" w:hAnsi="Aptos"/>
          <w:sz w:val="22"/>
          <w:szCs w:val="22"/>
        </w:rPr>
        <w:t>s</w:t>
      </w:r>
      <w:r w:rsidRPr="0094696D">
        <w:rPr>
          <w:rFonts w:ascii="Aptos" w:hAnsi="Aptos"/>
          <w:sz w:val="22"/>
          <w:szCs w:val="22"/>
        </w:rPr>
        <w:t xml:space="preserve"> relacionad</w:t>
      </w:r>
      <w:r w:rsidR="009D6C9B" w:rsidRPr="0094696D">
        <w:rPr>
          <w:rFonts w:ascii="Aptos" w:hAnsi="Aptos"/>
          <w:sz w:val="22"/>
          <w:szCs w:val="22"/>
        </w:rPr>
        <w:t>o</w:t>
      </w:r>
      <w:r w:rsidRPr="0094696D">
        <w:rPr>
          <w:rFonts w:ascii="Aptos" w:hAnsi="Aptos"/>
          <w:sz w:val="22"/>
          <w:szCs w:val="22"/>
        </w:rPr>
        <w:t>s con el ejercicio de los derechos ARCO o en materia de</w:t>
      </w:r>
      <w:r w:rsidR="0015381A" w:rsidRPr="0094696D">
        <w:rPr>
          <w:rFonts w:ascii="Aptos" w:hAnsi="Aptos"/>
          <w:sz w:val="22"/>
          <w:szCs w:val="22"/>
        </w:rPr>
        <w:t xml:space="preserve"> protección de</w:t>
      </w:r>
      <w:r w:rsidRPr="0094696D">
        <w:rPr>
          <w:rFonts w:ascii="Aptos" w:hAnsi="Aptos"/>
          <w:sz w:val="22"/>
          <w:szCs w:val="22"/>
        </w:rPr>
        <w:t xml:space="preserve"> datos personales que formulen los particulares</w:t>
      </w:r>
      <w:r w:rsidR="0015381A" w:rsidRPr="0094696D">
        <w:rPr>
          <w:rFonts w:ascii="Aptos" w:hAnsi="Aptos"/>
          <w:sz w:val="22"/>
          <w:szCs w:val="22"/>
        </w:rPr>
        <w:t>, así como</w:t>
      </w:r>
      <w:r w:rsidR="009D6C9B" w:rsidRPr="0094696D">
        <w:rPr>
          <w:rFonts w:ascii="Aptos" w:hAnsi="Aptos"/>
          <w:sz w:val="22"/>
          <w:szCs w:val="22"/>
        </w:rPr>
        <w:t xml:space="preserve"> la publicación de l</w:t>
      </w:r>
      <w:r w:rsidR="007B6286" w:rsidRPr="0094696D">
        <w:rPr>
          <w:rFonts w:ascii="Aptos" w:hAnsi="Aptos"/>
          <w:sz w:val="22"/>
          <w:szCs w:val="22"/>
        </w:rPr>
        <w:t xml:space="preserve">as obligaciones de transparencia a través de la Plataforma Nacional de Transparencia y en el portal de internet del Instituto. </w:t>
      </w:r>
    </w:p>
    <w:p w14:paraId="21AA1E29" w14:textId="77777777" w:rsidR="006837A8" w:rsidRPr="0094696D" w:rsidRDefault="006837A8" w:rsidP="00EF0916">
      <w:pPr>
        <w:pStyle w:val="Ttulo3"/>
        <w:rPr>
          <w:rFonts w:ascii="Aptos" w:hAnsi="Aptos"/>
          <w:color w:val="auto"/>
        </w:rPr>
      </w:pPr>
      <w:bookmarkStart w:id="2" w:name="_Toc151320334"/>
      <w:r w:rsidRPr="0094696D">
        <w:rPr>
          <w:rFonts w:ascii="Aptos" w:hAnsi="Aptos"/>
          <w:color w:val="auto"/>
        </w:rPr>
        <w:t>Principio de máxima publicidad</w:t>
      </w:r>
      <w:bookmarkEnd w:id="2"/>
    </w:p>
    <w:p w14:paraId="2A795E01" w14:textId="6C62A5E9" w:rsidR="006837A8" w:rsidRPr="0094696D" w:rsidRDefault="006837A8" w:rsidP="00DC2793">
      <w:pPr>
        <w:pStyle w:val="Prrafodelista"/>
        <w:numPr>
          <w:ilvl w:val="0"/>
          <w:numId w:val="40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Toda la información contenida en los documentos de archivo producidos, obtenidos, adquiridos, transformados o en posesión del Instituto será pública y accesible a cualquier persona en los términos y condiciones que establece la legislación. </w:t>
      </w:r>
    </w:p>
    <w:p w14:paraId="5DAD4E51" w14:textId="0EAF8278" w:rsidR="006C39A6" w:rsidRPr="0094696D" w:rsidRDefault="00C12B54" w:rsidP="00DC2793">
      <w:pPr>
        <w:pStyle w:val="Prrafodelista"/>
        <w:numPr>
          <w:ilvl w:val="0"/>
          <w:numId w:val="40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Las áreas responsables deberán garantizar</w:t>
      </w:r>
      <w:r w:rsidR="0015381A" w:rsidRPr="0094696D">
        <w:rPr>
          <w:rFonts w:ascii="Aptos" w:hAnsi="Aptos"/>
          <w:sz w:val="22"/>
          <w:szCs w:val="22"/>
        </w:rPr>
        <w:t>, en materia de transparencia, acceso a la información y protección de datos personales,</w:t>
      </w:r>
      <w:r w:rsidRPr="0094696D">
        <w:rPr>
          <w:rFonts w:ascii="Aptos" w:hAnsi="Aptos"/>
          <w:sz w:val="22"/>
          <w:szCs w:val="22"/>
        </w:rPr>
        <w:t xml:space="preserve"> los principios y bases establecidos en el artículo 6 de la Constitución Política d</w:t>
      </w:r>
      <w:r w:rsidR="006C39A6" w:rsidRPr="0094696D">
        <w:rPr>
          <w:rFonts w:ascii="Aptos" w:hAnsi="Aptos"/>
          <w:sz w:val="22"/>
          <w:szCs w:val="22"/>
        </w:rPr>
        <w:t xml:space="preserve">e los Estados Unidos Mexicanos y </w:t>
      </w:r>
      <w:r w:rsidRPr="0094696D">
        <w:rPr>
          <w:rFonts w:ascii="Aptos" w:hAnsi="Aptos"/>
          <w:sz w:val="22"/>
          <w:szCs w:val="22"/>
        </w:rPr>
        <w:t xml:space="preserve">el artículo </w:t>
      </w:r>
      <w:r w:rsidR="00500644" w:rsidRPr="0094696D">
        <w:rPr>
          <w:rFonts w:ascii="Aptos" w:hAnsi="Aptos"/>
          <w:sz w:val="22"/>
          <w:szCs w:val="22"/>
        </w:rPr>
        <w:t>4 bis</w:t>
      </w:r>
      <w:r w:rsidRPr="0094696D">
        <w:rPr>
          <w:rFonts w:ascii="Aptos" w:hAnsi="Aptos"/>
          <w:sz w:val="22"/>
          <w:szCs w:val="22"/>
        </w:rPr>
        <w:t xml:space="preserve"> de la Constitución Política </w:t>
      </w:r>
      <w:r w:rsidR="006D51AB" w:rsidRPr="0094696D">
        <w:rPr>
          <w:rFonts w:ascii="Aptos" w:hAnsi="Aptos"/>
          <w:sz w:val="22"/>
          <w:szCs w:val="22"/>
        </w:rPr>
        <w:t xml:space="preserve">para </w:t>
      </w:r>
      <w:r w:rsidRPr="0094696D">
        <w:rPr>
          <w:rFonts w:ascii="Aptos" w:hAnsi="Aptos"/>
          <w:sz w:val="22"/>
          <w:szCs w:val="22"/>
        </w:rPr>
        <w:t xml:space="preserve">el Estado </w:t>
      </w:r>
      <w:r w:rsidR="006D51AB" w:rsidRPr="0094696D">
        <w:rPr>
          <w:rFonts w:ascii="Aptos" w:hAnsi="Aptos"/>
          <w:sz w:val="22"/>
          <w:szCs w:val="22"/>
        </w:rPr>
        <w:t xml:space="preserve">Libre y Soberano </w:t>
      </w:r>
      <w:r w:rsidRPr="0094696D">
        <w:rPr>
          <w:rFonts w:ascii="Aptos" w:hAnsi="Aptos"/>
          <w:sz w:val="22"/>
          <w:szCs w:val="22"/>
        </w:rPr>
        <w:t xml:space="preserve">de </w:t>
      </w:r>
      <w:r w:rsidR="00500644" w:rsidRPr="0094696D">
        <w:rPr>
          <w:rFonts w:ascii="Aptos" w:hAnsi="Aptos"/>
          <w:sz w:val="22"/>
          <w:szCs w:val="22"/>
        </w:rPr>
        <w:t>Tabasco</w:t>
      </w:r>
      <w:r w:rsidRPr="0094696D">
        <w:rPr>
          <w:rFonts w:ascii="Aptos" w:hAnsi="Aptos"/>
          <w:sz w:val="22"/>
          <w:szCs w:val="22"/>
        </w:rPr>
        <w:t xml:space="preserve">, </w:t>
      </w:r>
      <w:r w:rsidR="006C39A6" w:rsidRPr="0094696D">
        <w:rPr>
          <w:rFonts w:ascii="Aptos" w:hAnsi="Aptos"/>
          <w:sz w:val="22"/>
          <w:szCs w:val="22"/>
        </w:rPr>
        <w:t>así como en las leyes generales y en las particulares del estado de Tabasco.</w:t>
      </w:r>
    </w:p>
    <w:p w14:paraId="4E1FB300" w14:textId="42525A65" w:rsidR="0031375B" w:rsidRPr="0094696D" w:rsidRDefault="00C12B54" w:rsidP="00DC2793">
      <w:pPr>
        <w:pStyle w:val="Prrafodelista"/>
        <w:numPr>
          <w:ilvl w:val="0"/>
          <w:numId w:val="40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El Instituto promoverá, respetará, protegerá y garantizará el derecho de acceso a la información, a la intimidad, a la vida privada y a la protección de datos personales.</w:t>
      </w:r>
      <w:r w:rsidR="0010352D" w:rsidRPr="0094696D">
        <w:rPr>
          <w:rFonts w:ascii="Aptos" w:hAnsi="Aptos"/>
          <w:sz w:val="22"/>
          <w:szCs w:val="22"/>
        </w:rPr>
        <w:t xml:space="preserve"> </w:t>
      </w:r>
      <w:r w:rsidR="0031375B" w:rsidRPr="0094696D">
        <w:rPr>
          <w:rFonts w:ascii="Aptos" w:hAnsi="Aptos"/>
          <w:sz w:val="22"/>
          <w:szCs w:val="22"/>
        </w:rPr>
        <w:t xml:space="preserve">El incumplimiento </w:t>
      </w:r>
      <w:r w:rsidR="0010352D" w:rsidRPr="0094696D">
        <w:rPr>
          <w:rFonts w:ascii="Aptos" w:hAnsi="Aptos"/>
          <w:sz w:val="22"/>
          <w:szCs w:val="22"/>
        </w:rPr>
        <w:t>de</w:t>
      </w:r>
      <w:r w:rsidR="0031375B" w:rsidRPr="0094696D">
        <w:rPr>
          <w:rFonts w:ascii="Aptos" w:hAnsi="Aptos"/>
          <w:sz w:val="22"/>
          <w:szCs w:val="22"/>
        </w:rPr>
        <w:t xml:space="preserve"> las disposiciones </w:t>
      </w:r>
      <w:r w:rsidR="0010352D" w:rsidRPr="0094696D">
        <w:rPr>
          <w:rFonts w:ascii="Aptos" w:hAnsi="Aptos"/>
          <w:sz w:val="22"/>
          <w:szCs w:val="22"/>
        </w:rPr>
        <w:t xml:space="preserve">establecidas en </w:t>
      </w:r>
      <w:r w:rsidR="0031375B" w:rsidRPr="0094696D">
        <w:rPr>
          <w:rFonts w:ascii="Aptos" w:hAnsi="Aptos"/>
          <w:sz w:val="22"/>
          <w:szCs w:val="22"/>
        </w:rPr>
        <w:t xml:space="preserve">el presente reglamento </w:t>
      </w:r>
      <w:r w:rsidR="00B820A6" w:rsidRPr="0094696D">
        <w:rPr>
          <w:rFonts w:ascii="Aptos" w:hAnsi="Aptos"/>
          <w:sz w:val="22"/>
          <w:szCs w:val="22"/>
        </w:rPr>
        <w:t>será</w:t>
      </w:r>
      <w:r w:rsidR="0031375B" w:rsidRPr="0094696D">
        <w:rPr>
          <w:rFonts w:ascii="Aptos" w:hAnsi="Aptos"/>
          <w:sz w:val="22"/>
          <w:szCs w:val="22"/>
        </w:rPr>
        <w:t xml:space="preserve"> motivo de responsabilidad</w:t>
      </w:r>
      <w:r w:rsidR="00B32F8D" w:rsidRPr="0094696D">
        <w:rPr>
          <w:rFonts w:ascii="Aptos" w:hAnsi="Aptos"/>
          <w:sz w:val="22"/>
          <w:szCs w:val="22"/>
        </w:rPr>
        <w:t>, sin perjuicio de las responsabilidades provenientes de las legislaciones en materia de transparencia y protección de datos personales.</w:t>
      </w:r>
    </w:p>
    <w:p w14:paraId="302EF1B2" w14:textId="00DFFE18" w:rsidR="00C858AF" w:rsidRPr="0094696D" w:rsidRDefault="00686DEE" w:rsidP="00EF0916">
      <w:pPr>
        <w:pStyle w:val="Ttulo3"/>
        <w:rPr>
          <w:rFonts w:ascii="Aptos" w:hAnsi="Aptos"/>
          <w:color w:val="auto"/>
        </w:rPr>
      </w:pPr>
      <w:bookmarkStart w:id="3" w:name="_Toc151320335"/>
      <w:r w:rsidRPr="0094696D">
        <w:rPr>
          <w:rFonts w:ascii="Aptos" w:hAnsi="Aptos"/>
          <w:color w:val="auto"/>
        </w:rPr>
        <w:t>Definiciones</w:t>
      </w:r>
      <w:bookmarkEnd w:id="3"/>
    </w:p>
    <w:p w14:paraId="028693C4" w14:textId="3DF6317A" w:rsidR="00C858AF" w:rsidRPr="0094696D" w:rsidRDefault="00C11F03" w:rsidP="00DC2793">
      <w:pPr>
        <w:pStyle w:val="Prrafodelista"/>
        <w:numPr>
          <w:ilvl w:val="0"/>
          <w:numId w:val="13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Además </w:t>
      </w:r>
      <w:r w:rsidR="00034B3C" w:rsidRPr="0094696D">
        <w:rPr>
          <w:rFonts w:ascii="Aptos" w:hAnsi="Aptos"/>
          <w:sz w:val="22"/>
          <w:szCs w:val="22"/>
        </w:rPr>
        <w:t xml:space="preserve">de las definiciones señaladas en los </w:t>
      </w:r>
      <w:r w:rsidRPr="0094696D">
        <w:rPr>
          <w:rFonts w:ascii="Aptos" w:hAnsi="Aptos"/>
          <w:sz w:val="22"/>
          <w:szCs w:val="22"/>
        </w:rPr>
        <w:t>glosario</w:t>
      </w:r>
      <w:r w:rsidR="00034B3C" w:rsidRPr="0094696D">
        <w:rPr>
          <w:rFonts w:ascii="Aptos" w:hAnsi="Aptos"/>
          <w:sz w:val="22"/>
          <w:szCs w:val="22"/>
        </w:rPr>
        <w:t>s</w:t>
      </w:r>
      <w:r w:rsidRPr="0094696D">
        <w:rPr>
          <w:rFonts w:ascii="Aptos" w:hAnsi="Aptos"/>
          <w:sz w:val="22"/>
          <w:szCs w:val="22"/>
        </w:rPr>
        <w:t xml:space="preserve"> </w:t>
      </w:r>
      <w:r w:rsidR="00034B3C" w:rsidRPr="0094696D">
        <w:rPr>
          <w:rFonts w:ascii="Aptos" w:hAnsi="Aptos"/>
          <w:sz w:val="22"/>
          <w:szCs w:val="22"/>
        </w:rPr>
        <w:t>previstos por las leyes</w:t>
      </w:r>
      <w:r w:rsidR="00CB215C" w:rsidRPr="0094696D">
        <w:rPr>
          <w:rFonts w:ascii="Aptos" w:hAnsi="Aptos"/>
          <w:sz w:val="22"/>
          <w:szCs w:val="22"/>
        </w:rPr>
        <w:t xml:space="preserve"> y disposiciones</w:t>
      </w:r>
      <w:r w:rsidR="00034B3C" w:rsidRPr="0094696D">
        <w:rPr>
          <w:rFonts w:ascii="Aptos" w:hAnsi="Aptos"/>
          <w:sz w:val="22"/>
          <w:szCs w:val="22"/>
        </w:rPr>
        <w:t xml:space="preserve"> en materia de transparencia y protección de datos personales, </w:t>
      </w:r>
      <w:r w:rsidRPr="0094696D">
        <w:rPr>
          <w:rFonts w:ascii="Aptos" w:hAnsi="Aptos"/>
          <w:sz w:val="22"/>
          <w:szCs w:val="22"/>
        </w:rPr>
        <w:t>p</w:t>
      </w:r>
      <w:r w:rsidR="00C858AF" w:rsidRPr="0094696D">
        <w:rPr>
          <w:rFonts w:ascii="Aptos" w:hAnsi="Aptos"/>
          <w:sz w:val="22"/>
          <w:szCs w:val="22"/>
        </w:rPr>
        <w:t>ara efectos del presente reglamento, se entenderá por:</w:t>
      </w:r>
    </w:p>
    <w:p w14:paraId="0C0DEE01" w14:textId="77777777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Acuse de recibo:</w:t>
      </w:r>
      <w:r w:rsidRPr="0094696D">
        <w:rPr>
          <w:rFonts w:ascii="Aptos" w:hAnsi="Aptos"/>
          <w:sz w:val="22"/>
          <w:szCs w:val="22"/>
        </w:rPr>
        <w:t xml:space="preserve"> El documento electrónico con número de folio único que emite el Sistema de Solicitudes de Acceso a la Información de la Plataforma Nacional </w:t>
      </w:r>
      <w:r w:rsidRPr="0094696D">
        <w:rPr>
          <w:rFonts w:ascii="Aptos" w:hAnsi="Aptos"/>
          <w:sz w:val="22"/>
          <w:szCs w:val="22"/>
        </w:rPr>
        <w:lastRenderedPageBreak/>
        <w:t>de Transparencia, con pleno valor jurídico que acredita la fecha de recepción de la solicitud, independientemente del medio de recepción, en el cual se indican los tiempos de respuesta aplicables;</w:t>
      </w:r>
    </w:p>
    <w:p w14:paraId="0D704B46" w14:textId="1F83D7F4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Áreas:</w:t>
      </w:r>
      <w:r w:rsidRPr="0094696D">
        <w:rPr>
          <w:rFonts w:ascii="Aptos" w:hAnsi="Aptos"/>
          <w:sz w:val="22"/>
          <w:szCs w:val="22"/>
        </w:rPr>
        <w:t xml:space="preserve"> Las instancias del Instituto que conforme a sus facultades o atribuciones cuentan o puedan contar con la información. </w:t>
      </w:r>
    </w:p>
    <w:p w14:paraId="280464AB" w14:textId="730F440F" w:rsidR="00BD0515" w:rsidRPr="0094696D" w:rsidRDefault="00296D2A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Comité</w:t>
      </w:r>
      <w:r w:rsidR="00BD0515" w:rsidRPr="0094696D">
        <w:rPr>
          <w:rFonts w:ascii="Aptos" w:hAnsi="Aptos"/>
          <w:b/>
          <w:sz w:val="22"/>
          <w:szCs w:val="22"/>
        </w:rPr>
        <w:t>:</w:t>
      </w:r>
      <w:r w:rsidR="00BD0515" w:rsidRPr="0094696D">
        <w:rPr>
          <w:rFonts w:ascii="Aptos" w:hAnsi="Aptos"/>
          <w:sz w:val="22"/>
          <w:szCs w:val="22"/>
        </w:rPr>
        <w:t xml:space="preserve"> </w:t>
      </w:r>
      <w:r w:rsidRPr="0094696D">
        <w:rPr>
          <w:rFonts w:ascii="Aptos" w:hAnsi="Aptos"/>
          <w:sz w:val="22"/>
          <w:szCs w:val="22"/>
        </w:rPr>
        <w:t xml:space="preserve">El Comité de Transparencia a </w:t>
      </w:r>
      <w:r w:rsidR="00BD0515" w:rsidRPr="0094696D">
        <w:rPr>
          <w:rFonts w:ascii="Aptos" w:hAnsi="Aptos"/>
          <w:sz w:val="22"/>
          <w:szCs w:val="22"/>
        </w:rPr>
        <w:t>que hace referencia el artículo 47 de la Ley de Transparencia y Acceso a la Información Pública del Estado de Tabasco;</w:t>
      </w:r>
    </w:p>
    <w:p w14:paraId="4B96BC5A" w14:textId="77777777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Costos de envío:</w:t>
      </w:r>
      <w:r w:rsidRPr="0094696D">
        <w:rPr>
          <w:rFonts w:ascii="Aptos" w:hAnsi="Aptos"/>
          <w:sz w:val="22"/>
          <w:szCs w:val="22"/>
        </w:rPr>
        <w:t xml:space="preserve"> El monto del servicio de correo certificado o mensajería, con acuse de recibo, que deba cubrirse por los solicitantes para el envío de la información, cuando opten por que les sea enviada al domicilio indicado en la solicitud;</w:t>
      </w:r>
    </w:p>
    <w:p w14:paraId="70C4A66E" w14:textId="77777777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Costos de reproducción:</w:t>
      </w:r>
      <w:r w:rsidRPr="0094696D">
        <w:rPr>
          <w:rFonts w:ascii="Aptos" w:hAnsi="Aptos"/>
          <w:sz w:val="22"/>
          <w:szCs w:val="22"/>
        </w:rPr>
        <w:t xml:space="preserve"> El monto de los derechos, productos o aprovechamientos que deban cubrir los solicitantes atendiendo a las modalidades de reproducción de la información;</w:t>
      </w:r>
    </w:p>
    <w:p w14:paraId="4331ACB7" w14:textId="37507396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Datos personales:</w:t>
      </w:r>
      <w:r w:rsidR="000B5AD7" w:rsidRPr="0094696D">
        <w:rPr>
          <w:rFonts w:ascii="Aptos" w:hAnsi="Aptos"/>
          <w:sz w:val="22"/>
          <w:szCs w:val="22"/>
        </w:rPr>
        <w:t xml:space="preserve"> Cualquier información concerniente a una persona f</w:t>
      </w:r>
      <w:r w:rsidR="00025A1A" w:rsidRPr="0094696D">
        <w:rPr>
          <w:rFonts w:ascii="Aptos" w:hAnsi="Aptos"/>
          <w:sz w:val="22"/>
          <w:szCs w:val="22"/>
        </w:rPr>
        <w:t>ísica, identificada, expresada en forma numérica, alfabética, gráfica, fotográfica, acústica o en cualquier otro formato;</w:t>
      </w:r>
    </w:p>
    <w:p w14:paraId="78A6AE4D" w14:textId="2C4AA0BA" w:rsidR="00676AEB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Derechos ARCO:</w:t>
      </w:r>
      <w:r w:rsidR="00676AEB" w:rsidRPr="0094696D">
        <w:rPr>
          <w:rFonts w:ascii="Aptos" w:hAnsi="Aptos"/>
          <w:sz w:val="22"/>
          <w:szCs w:val="22"/>
        </w:rPr>
        <w:t xml:space="preserve"> Los derechos de acceso, rectificación, cancelación y oposición al tratamiento de </w:t>
      </w:r>
      <w:r w:rsidR="00E17609" w:rsidRPr="0094696D">
        <w:rPr>
          <w:rFonts w:ascii="Aptos" w:hAnsi="Aptos"/>
          <w:sz w:val="22"/>
          <w:szCs w:val="22"/>
        </w:rPr>
        <w:t>datos personales;</w:t>
      </w:r>
    </w:p>
    <w:p w14:paraId="37707A90" w14:textId="58B0D0F0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Días hábiles:</w:t>
      </w:r>
      <w:r w:rsidRPr="0094696D">
        <w:rPr>
          <w:rFonts w:ascii="Aptos" w:hAnsi="Aptos"/>
          <w:sz w:val="22"/>
          <w:szCs w:val="22"/>
        </w:rPr>
        <w:t xml:space="preserve"> Todos los días del año, menos sábados, domingos y aquellos señalados en el acuerdo anual correspondiente que emita el Instituto, que será publicado en el Diario Oficial de la Federación;</w:t>
      </w:r>
    </w:p>
    <w:p w14:paraId="124C7B41" w14:textId="359A1927" w:rsidR="009D0F86" w:rsidRPr="0094696D" w:rsidRDefault="009D0F86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Instituto:</w:t>
      </w:r>
      <w:r w:rsidRPr="0094696D">
        <w:rPr>
          <w:rFonts w:ascii="Aptos" w:hAnsi="Aptos"/>
          <w:sz w:val="22"/>
          <w:szCs w:val="22"/>
        </w:rPr>
        <w:t xml:space="preserve"> Instituto Electoral y de Participación Ciudadana de Tabasco. </w:t>
      </w:r>
    </w:p>
    <w:p w14:paraId="711AB283" w14:textId="53EF98B5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 xml:space="preserve">Ley </w:t>
      </w:r>
      <w:r w:rsidR="009277C8" w:rsidRPr="0094696D">
        <w:rPr>
          <w:rFonts w:ascii="Aptos" w:hAnsi="Aptos"/>
          <w:b/>
          <w:sz w:val="22"/>
          <w:szCs w:val="22"/>
        </w:rPr>
        <w:t>de Transparencia</w:t>
      </w:r>
      <w:r w:rsidRPr="0094696D">
        <w:rPr>
          <w:rFonts w:ascii="Aptos" w:hAnsi="Aptos"/>
          <w:b/>
          <w:sz w:val="22"/>
          <w:szCs w:val="22"/>
        </w:rPr>
        <w:t>:</w:t>
      </w:r>
      <w:r w:rsidRPr="0094696D">
        <w:rPr>
          <w:rFonts w:ascii="Aptos" w:hAnsi="Aptos"/>
          <w:sz w:val="22"/>
          <w:szCs w:val="22"/>
        </w:rPr>
        <w:t xml:space="preserve"> La Ley de Transparencia y Acceso a la Información Pública del Estado de Tabasco;</w:t>
      </w:r>
    </w:p>
    <w:p w14:paraId="04AA2812" w14:textId="066CBE51" w:rsidR="00361C5C" w:rsidRPr="0094696D" w:rsidRDefault="00361C5C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Ley de Protección de Datos Personales:</w:t>
      </w:r>
      <w:r w:rsidRPr="0094696D">
        <w:rPr>
          <w:rFonts w:ascii="Aptos" w:hAnsi="Aptos"/>
          <w:sz w:val="22"/>
          <w:szCs w:val="22"/>
        </w:rPr>
        <w:t xml:space="preserve"> Ley de Protección de Datos Personales en Posesión de Sujetos Obligados del Estado de Tabasco;</w:t>
      </w:r>
    </w:p>
    <w:p w14:paraId="283F4161" w14:textId="77777777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Ley General:</w:t>
      </w:r>
      <w:r w:rsidRPr="0094696D">
        <w:rPr>
          <w:rFonts w:ascii="Aptos" w:hAnsi="Aptos"/>
          <w:sz w:val="22"/>
          <w:szCs w:val="22"/>
        </w:rPr>
        <w:t xml:space="preserve"> La Ley General de Transparencia y Acceso a la Información Pública;</w:t>
      </w:r>
    </w:p>
    <w:p w14:paraId="1DBBEE66" w14:textId="622A03C2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lastRenderedPageBreak/>
        <w:t>Modalidad de entrega:</w:t>
      </w:r>
      <w:r w:rsidRPr="0094696D">
        <w:rPr>
          <w:rFonts w:ascii="Aptos" w:hAnsi="Aptos"/>
          <w:sz w:val="22"/>
          <w:szCs w:val="22"/>
        </w:rPr>
        <w:t xml:space="preserve"> El formato a través del cual se puede dar acceso a la información, entre los cuales se encuentra la consulta directa, la expedición de copias simples o certificadas, o la reproducción en cualquier otro medio, incluidos aquellos que resulten aplicables derivados del avance de la tecnología;</w:t>
      </w:r>
    </w:p>
    <w:p w14:paraId="00DF07BE" w14:textId="3E1E0ED6" w:rsidR="009D0F86" w:rsidRPr="0094696D" w:rsidRDefault="009D0F86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Órgano Garante:</w:t>
      </w:r>
      <w:r w:rsidRPr="0094696D">
        <w:rPr>
          <w:rFonts w:ascii="Aptos" w:hAnsi="Aptos"/>
          <w:sz w:val="22"/>
          <w:szCs w:val="22"/>
        </w:rPr>
        <w:t xml:space="preserve"> Instituto Tabasqueño de Transparencia y Acceso a la Información Pública.</w:t>
      </w:r>
    </w:p>
    <w:p w14:paraId="4DB56F75" w14:textId="77777777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Plataforma Nacional:</w:t>
      </w:r>
      <w:r w:rsidRPr="0094696D">
        <w:rPr>
          <w:rFonts w:ascii="Aptos" w:hAnsi="Aptos"/>
          <w:sz w:val="22"/>
          <w:szCs w:val="22"/>
        </w:rPr>
        <w:t xml:space="preserve"> La Plataforma Nacional de Transparencia a que hace referencia el artículo 49 de la Ley General;</w:t>
      </w:r>
    </w:p>
    <w:p w14:paraId="6A91D2E0" w14:textId="7376D0DD" w:rsidR="009D0F86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Portal de internet:</w:t>
      </w:r>
      <w:r w:rsidR="009D0F86" w:rsidRPr="0094696D">
        <w:rPr>
          <w:rFonts w:ascii="Aptos" w:hAnsi="Aptos"/>
          <w:sz w:val="22"/>
          <w:szCs w:val="22"/>
        </w:rPr>
        <w:t xml:space="preserve"> </w:t>
      </w:r>
      <w:r w:rsidR="009D0F86" w:rsidRPr="0094696D">
        <w:rPr>
          <w:rFonts w:ascii="Aptos" w:hAnsi="Aptos" w:cs="Arial"/>
          <w:sz w:val="22"/>
          <w:szCs w:val="22"/>
          <w:shd w:val="clear" w:color="auto" w:fill="FFFFFF"/>
        </w:rPr>
        <w:t xml:space="preserve">Es una herramienta informática de información estandarizada e integral, </w:t>
      </w:r>
      <w:r w:rsidR="00883000" w:rsidRPr="0094696D">
        <w:rPr>
          <w:rFonts w:ascii="Aptos" w:hAnsi="Aptos" w:cs="Arial"/>
          <w:sz w:val="22"/>
          <w:szCs w:val="22"/>
          <w:shd w:val="clear" w:color="auto" w:fill="FFFFFF"/>
        </w:rPr>
        <w:t xml:space="preserve">localizada en la página electrónica oficial del Instituto, enfocada en </w:t>
      </w:r>
      <w:r w:rsidR="009D0F86" w:rsidRPr="0094696D">
        <w:rPr>
          <w:rFonts w:ascii="Aptos" w:hAnsi="Aptos" w:cs="Arial"/>
          <w:sz w:val="22"/>
          <w:szCs w:val="22"/>
          <w:shd w:val="clear" w:color="auto" w:fill="FFFFFF"/>
        </w:rPr>
        <w:t>facilitar el acceso a la información sobre el uso de los recursos públicos y de gestión institucio</w:t>
      </w:r>
      <w:r w:rsidR="00883000" w:rsidRPr="0094696D">
        <w:rPr>
          <w:rFonts w:ascii="Aptos" w:hAnsi="Aptos" w:cs="Arial"/>
          <w:sz w:val="22"/>
          <w:szCs w:val="22"/>
          <w:shd w:val="clear" w:color="auto" w:fill="FFFFFF"/>
        </w:rPr>
        <w:t>nal e incrementar los niveles transparencia.</w:t>
      </w:r>
    </w:p>
    <w:p w14:paraId="410AEC23" w14:textId="77777777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Solicitante:</w:t>
      </w:r>
      <w:r w:rsidRPr="0094696D">
        <w:rPr>
          <w:rFonts w:ascii="Aptos" w:hAnsi="Aptos"/>
          <w:sz w:val="22"/>
          <w:szCs w:val="22"/>
        </w:rPr>
        <w:t xml:space="preserve"> La persona física o moral, nacional o extranjera que presente solicitudes de acceso a la información ante los sujetos obligados;</w:t>
      </w:r>
    </w:p>
    <w:p w14:paraId="5B11DFF1" w14:textId="77777777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Solicitud de acceso a la información:</w:t>
      </w:r>
      <w:r w:rsidRPr="0094696D">
        <w:rPr>
          <w:rFonts w:ascii="Aptos" w:hAnsi="Aptos"/>
          <w:sz w:val="22"/>
          <w:szCs w:val="22"/>
        </w:rPr>
        <w:t xml:space="preserve"> La descripción de los contenidos a los que el solicitante desea tener acceso;</w:t>
      </w:r>
    </w:p>
    <w:p w14:paraId="7493897F" w14:textId="381B9FB8" w:rsidR="00192498" w:rsidRPr="0094696D" w:rsidRDefault="00192498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Tabla de aplicabilidad:</w:t>
      </w:r>
      <w:r w:rsidRPr="0094696D">
        <w:rPr>
          <w:rFonts w:ascii="Aptos" w:hAnsi="Aptos"/>
          <w:sz w:val="22"/>
          <w:szCs w:val="22"/>
        </w:rPr>
        <w:t xml:space="preserve"> Es el documento que señala de manera gráfica todos y cada uno de los artículos que por normatividad a cada sujeto obligado le aplica respecto de la publicación de sus obligaciones de transparencia.</w:t>
      </w:r>
    </w:p>
    <w:p w14:paraId="57C90999" w14:textId="3037934A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Unidad de Transparencia:</w:t>
      </w:r>
      <w:r w:rsidRPr="0094696D">
        <w:rPr>
          <w:rFonts w:ascii="Aptos" w:hAnsi="Aptos"/>
          <w:sz w:val="22"/>
          <w:szCs w:val="22"/>
        </w:rPr>
        <w:t xml:space="preserve"> Área especializada del Instituto, responsable de la atención a las solicitudes de acceso a la información y las relacionadas con el ejercicio de los derechos ARCO o en materia de datos personales.</w:t>
      </w:r>
    </w:p>
    <w:p w14:paraId="568225BF" w14:textId="73287768" w:rsidR="00BD0515" w:rsidRPr="0094696D" w:rsidRDefault="00BD0515" w:rsidP="00DC2793">
      <w:pPr>
        <w:pStyle w:val="Prrafodelista"/>
        <w:numPr>
          <w:ilvl w:val="0"/>
          <w:numId w:val="36"/>
        </w:numPr>
        <w:spacing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b/>
          <w:sz w:val="22"/>
          <w:szCs w:val="22"/>
        </w:rPr>
        <w:t>Versión pública:</w:t>
      </w:r>
      <w:r w:rsidRPr="0094696D">
        <w:rPr>
          <w:rFonts w:ascii="Aptos" w:hAnsi="Aptos"/>
          <w:sz w:val="22"/>
          <w:szCs w:val="22"/>
        </w:rPr>
        <w:t xml:space="preserve"> El documento o expediente en el que se da acceso a información y que elimina u omite las partes o secciones clasificadas.</w:t>
      </w:r>
    </w:p>
    <w:p w14:paraId="783D572D" w14:textId="551FF849" w:rsidR="00407C9E" w:rsidRPr="0094696D" w:rsidRDefault="0093744A" w:rsidP="006A3F58">
      <w:pPr>
        <w:pStyle w:val="Ttulo1"/>
        <w:rPr>
          <w:rFonts w:ascii="Aptos" w:hAnsi="Aptos"/>
          <w:color w:val="auto"/>
        </w:rPr>
      </w:pPr>
      <w:bookmarkStart w:id="4" w:name="_Toc151320336"/>
      <w:r w:rsidRPr="0094696D">
        <w:rPr>
          <w:rFonts w:ascii="Aptos" w:hAnsi="Aptos"/>
          <w:color w:val="auto"/>
        </w:rPr>
        <w:t>Capítulo II. Organización del Instituto en Materia de Transparencia y Acceso a la Información Pública</w:t>
      </w:r>
      <w:bookmarkEnd w:id="4"/>
    </w:p>
    <w:p w14:paraId="17E35423" w14:textId="77777777" w:rsidR="00407C9E" w:rsidRPr="0094696D" w:rsidRDefault="00407C9E" w:rsidP="00EF0916">
      <w:pPr>
        <w:pStyle w:val="Ttulo3"/>
        <w:rPr>
          <w:rFonts w:ascii="Aptos" w:hAnsi="Aptos"/>
          <w:color w:val="auto"/>
        </w:rPr>
      </w:pPr>
      <w:bookmarkStart w:id="5" w:name="_Toc151320337"/>
      <w:r w:rsidRPr="0094696D">
        <w:rPr>
          <w:rFonts w:ascii="Aptos" w:hAnsi="Aptos"/>
          <w:color w:val="auto"/>
        </w:rPr>
        <w:t>Órganos competentes</w:t>
      </w:r>
      <w:bookmarkEnd w:id="5"/>
    </w:p>
    <w:p w14:paraId="01AEDFC3" w14:textId="4657FB3E" w:rsidR="00F704A0" w:rsidRPr="0094696D" w:rsidRDefault="00F704A0" w:rsidP="00DC2793">
      <w:pPr>
        <w:pStyle w:val="Prrafodelista"/>
        <w:numPr>
          <w:ilvl w:val="0"/>
          <w:numId w:val="14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Son órganos responsables en la atención, tramitación y resolución de las solicitudes de información</w:t>
      </w:r>
      <w:r w:rsidR="00EA3259" w:rsidRPr="0094696D">
        <w:rPr>
          <w:rFonts w:ascii="Aptos" w:hAnsi="Aptos"/>
          <w:sz w:val="22"/>
          <w:szCs w:val="22"/>
        </w:rPr>
        <w:t>, de acuerdo con el presente Reglamento</w:t>
      </w:r>
      <w:r w:rsidRPr="0094696D">
        <w:rPr>
          <w:rFonts w:ascii="Aptos" w:hAnsi="Aptos"/>
          <w:sz w:val="22"/>
          <w:szCs w:val="22"/>
        </w:rPr>
        <w:t>, los siguientes:</w:t>
      </w:r>
    </w:p>
    <w:p w14:paraId="1B5C7400" w14:textId="3C718AFC" w:rsidR="00F704A0" w:rsidRPr="0094696D" w:rsidRDefault="00F704A0" w:rsidP="00DC2793">
      <w:pPr>
        <w:pStyle w:val="Prrafodelista"/>
        <w:numPr>
          <w:ilvl w:val="0"/>
          <w:numId w:val="37"/>
        </w:numPr>
        <w:spacing w:before="0" w:after="0"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>;</w:t>
      </w:r>
    </w:p>
    <w:p w14:paraId="32EBA8DD" w14:textId="217B8C7C" w:rsidR="00F704A0" w:rsidRPr="0094696D" w:rsidRDefault="00F704A0" w:rsidP="00DC2793">
      <w:pPr>
        <w:pStyle w:val="Prrafodelista"/>
        <w:numPr>
          <w:ilvl w:val="0"/>
          <w:numId w:val="37"/>
        </w:numPr>
        <w:spacing w:before="0" w:after="0"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 Unidad de Transparencia; y</w:t>
      </w:r>
    </w:p>
    <w:p w14:paraId="1BC92606" w14:textId="1EEF8185" w:rsidR="00F704A0" w:rsidRPr="0094696D" w:rsidRDefault="00F704A0" w:rsidP="00DC2793">
      <w:pPr>
        <w:pStyle w:val="Prrafodelista"/>
        <w:numPr>
          <w:ilvl w:val="0"/>
          <w:numId w:val="37"/>
        </w:numPr>
        <w:spacing w:before="0" w:after="0"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Los </w:t>
      </w:r>
      <w:r w:rsidR="00BB0BEE" w:rsidRPr="0094696D">
        <w:rPr>
          <w:rFonts w:ascii="Aptos" w:hAnsi="Aptos"/>
          <w:sz w:val="22"/>
          <w:szCs w:val="22"/>
        </w:rPr>
        <w:t>E</w:t>
      </w:r>
      <w:r w:rsidRPr="0094696D">
        <w:rPr>
          <w:rFonts w:ascii="Aptos" w:hAnsi="Aptos"/>
          <w:sz w:val="22"/>
          <w:szCs w:val="22"/>
        </w:rPr>
        <w:t xml:space="preserve">nlaces de </w:t>
      </w:r>
      <w:r w:rsidR="00BB0BEE" w:rsidRPr="0094696D">
        <w:rPr>
          <w:rFonts w:ascii="Aptos" w:hAnsi="Aptos"/>
          <w:sz w:val="22"/>
          <w:szCs w:val="22"/>
        </w:rPr>
        <w:t>T</w:t>
      </w:r>
      <w:r w:rsidR="00E12614" w:rsidRPr="0094696D">
        <w:rPr>
          <w:rFonts w:ascii="Aptos" w:hAnsi="Aptos"/>
          <w:sz w:val="22"/>
          <w:szCs w:val="22"/>
        </w:rPr>
        <w:t>ransparencia.</w:t>
      </w:r>
    </w:p>
    <w:p w14:paraId="4EE51A2B" w14:textId="3C2D7DA6" w:rsidR="002218E9" w:rsidRPr="0094696D" w:rsidRDefault="00D32517" w:rsidP="00EF0916">
      <w:pPr>
        <w:pStyle w:val="Ttulo3"/>
        <w:rPr>
          <w:rFonts w:ascii="Aptos" w:hAnsi="Aptos"/>
          <w:color w:val="auto"/>
        </w:rPr>
      </w:pPr>
      <w:bookmarkStart w:id="6" w:name="_Toc151320338"/>
      <w:r w:rsidRPr="0094696D">
        <w:rPr>
          <w:rFonts w:ascii="Aptos" w:hAnsi="Aptos"/>
          <w:color w:val="auto"/>
        </w:rPr>
        <w:t>Atribuciones e integración d</w:t>
      </w:r>
      <w:r w:rsidR="002218E9" w:rsidRPr="0094696D">
        <w:rPr>
          <w:rFonts w:ascii="Aptos" w:hAnsi="Aptos"/>
          <w:color w:val="auto"/>
        </w:rPr>
        <w:t xml:space="preserve">el </w:t>
      </w:r>
      <w:r w:rsidR="00296D2A" w:rsidRPr="0094696D">
        <w:rPr>
          <w:rFonts w:ascii="Aptos" w:hAnsi="Aptos"/>
          <w:color w:val="auto"/>
        </w:rPr>
        <w:t>Comité</w:t>
      </w:r>
      <w:bookmarkEnd w:id="6"/>
    </w:p>
    <w:p w14:paraId="56B04BB3" w14:textId="357E572D" w:rsidR="002218E9" w:rsidRPr="0094696D" w:rsidRDefault="002218E9" w:rsidP="00DC2793">
      <w:pPr>
        <w:pStyle w:val="Prrafodelista"/>
        <w:numPr>
          <w:ilvl w:val="0"/>
          <w:numId w:val="1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 xml:space="preserve"> ejercerá las atribuciones que establecen las disposiciones legales en materia de transparencia. Para su ejercicio estará integrado por: </w:t>
      </w:r>
    </w:p>
    <w:p w14:paraId="08173AA5" w14:textId="24FAD808" w:rsidR="002218E9" w:rsidRPr="0094696D" w:rsidRDefault="007268DE" w:rsidP="00DC2793">
      <w:pPr>
        <w:pStyle w:val="Prrafodelista"/>
        <w:numPr>
          <w:ilvl w:val="0"/>
          <w:numId w:val="38"/>
        </w:numPr>
        <w:spacing w:before="0" w:after="0"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 o la titular de </w:t>
      </w:r>
      <w:r w:rsidR="002218E9" w:rsidRPr="0094696D">
        <w:rPr>
          <w:rFonts w:ascii="Aptos" w:hAnsi="Aptos"/>
          <w:sz w:val="22"/>
          <w:szCs w:val="22"/>
        </w:rPr>
        <w:t>la Dirección Jurídica</w:t>
      </w:r>
      <w:r w:rsidRPr="0094696D">
        <w:rPr>
          <w:rFonts w:ascii="Aptos" w:hAnsi="Aptos"/>
          <w:sz w:val="22"/>
          <w:szCs w:val="22"/>
        </w:rPr>
        <w:t>, quien fungirá en la Presidencia;</w:t>
      </w:r>
    </w:p>
    <w:p w14:paraId="537E3640" w14:textId="0235AE0A" w:rsidR="009A2963" w:rsidRPr="0094696D" w:rsidRDefault="007268DE" w:rsidP="00DC2793">
      <w:pPr>
        <w:pStyle w:val="Prrafodelista"/>
        <w:numPr>
          <w:ilvl w:val="0"/>
          <w:numId w:val="38"/>
        </w:numPr>
        <w:spacing w:before="0" w:after="0"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El</w:t>
      </w:r>
      <w:r w:rsidR="00FC44E1" w:rsidRPr="0094696D">
        <w:rPr>
          <w:rFonts w:ascii="Aptos" w:hAnsi="Aptos"/>
          <w:sz w:val="22"/>
          <w:szCs w:val="22"/>
        </w:rPr>
        <w:t xml:space="preserve"> o la titular de la Dirección Ejecutiva de</w:t>
      </w:r>
      <w:r w:rsidRPr="0094696D">
        <w:rPr>
          <w:rFonts w:ascii="Aptos" w:hAnsi="Aptos"/>
          <w:sz w:val="22"/>
          <w:szCs w:val="22"/>
        </w:rPr>
        <w:t xml:space="preserve"> Administración, quien fungirá </w:t>
      </w:r>
      <w:r w:rsidR="007827AF" w:rsidRPr="0094696D">
        <w:rPr>
          <w:rFonts w:ascii="Aptos" w:hAnsi="Aptos"/>
          <w:sz w:val="22"/>
          <w:szCs w:val="22"/>
        </w:rPr>
        <w:t xml:space="preserve">en la </w:t>
      </w:r>
      <w:r w:rsidR="001A379E" w:rsidRPr="0094696D">
        <w:rPr>
          <w:rFonts w:ascii="Aptos" w:hAnsi="Aptos"/>
          <w:sz w:val="22"/>
          <w:szCs w:val="22"/>
        </w:rPr>
        <w:t>P</w:t>
      </w:r>
      <w:r w:rsidR="007827AF" w:rsidRPr="0094696D">
        <w:rPr>
          <w:rFonts w:ascii="Aptos" w:hAnsi="Aptos"/>
          <w:sz w:val="22"/>
          <w:szCs w:val="22"/>
        </w:rPr>
        <w:t xml:space="preserve">rimera </w:t>
      </w:r>
      <w:r w:rsidR="001A379E" w:rsidRPr="0094696D">
        <w:rPr>
          <w:rFonts w:ascii="Aptos" w:hAnsi="Aptos"/>
          <w:sz w:val="22"/>
          <w:szCs w:val="22"/>
        </w:rPr>
        <w:t>V</w:t>
      </w:r>
      <w:r w:rsidR="007827AF" w:rsidRPr="0094696D">
        <w:rPr>
          <w:rFonts w:ascii="Aptos" w:hAnsi="Aptos"/>
          <w:sz w:val="22"/>
          <w:szCs w:val="22"/>
        </w:rPr>
        <w:t xml:space="preserve">ocalía. </w:t>
      </w:r>
    </w:p>
    <w:p w14:paraId="6B81B925" w14:textId="34304C57" w:rsidR="007268DE" w:rsidRPr="0094696D" w:rsidRDefault="009A2963" w:rsidP="00DC2793">
      <w:pPr>
        <w:pStyle w:val="Prrafodelista"/>
        <w:numPr>
          <w:ilvl w:val="0"/>
          <w:numId w:val="38"/>
        </w:numPr>
        <w:spacing w:before="0" w:after="0"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 o la titular del Órgano Técnico de Fiscalización, quien fungirá </w:t>
      </w:r>
      <w:r w:rsidR="007827AF" w:rsidRPr="0094696D">
        <w:rPr>
          <w:rFonts w:ascii="Aptos" w:hAnsi="Aptos"/>
          <w:sz w:val="22"/>
          <w:szCs w:val="22"/>
        </w:rPr>
        <w:t xml:space="preserve">en la </w:t>
      </w:r>
      <w:r w:rsidR="001A379E" w:rsidRPr="0094696D">
        <w:rPr>
          <w:rFonts w:ascii="Aptos" w:hAnsi="Aptos"/>
          <w:sz w:val="22"/>
          <w:szCs w:val="22"/>
        </w:rPr>
        <w:t>S</w:t>
      </w:r>
      <w:r w:rsidR="007827AF" w:rsidRPr="0094696D">
        <w:rPr>
          <w:rFonts w:ascii="Aptos" w:hAnsi="Aptos"/>
          <w:sz w:val="22"/>
          <w:szCs w:val="22"/>
        </w:rPr>
        <w:t xml:space="preserve">egunda </w:t>
      </w:r>
      <w:r w:rsidR="001A379E" w:rsidRPr="0094696D">
        <w:rPr>
          <w:rFonts w:ascii="Aptos" w:hAnsi="Aptos"/>
          <w:sz w:val="22"/>
          <w:szCs w:val="22"/>
        </w:rPr>
        <w:t>V</w:t>
      </w:r>
      <w:r w:rsidR="007827AF" w:rsidRPr="0094696D">
        <w:rPr>
          <w:rFonts w:ascii="Aptos" w:hAnsi="Aptos"/>
          <w:sz w:val="22"/>
          <w:szCs w:val="22"/>
        </w:rPr>
        <w:t>ocalía</w:t>
      </w:r>
      <w:r w:rsidRPr="0094696D">
        <w:rPr>
          <w:rFonts w:ascii="Aptos" w:hAnsi="Aptos"/>
          <w:sz w:val="22"/>
          <w:szCs w:val="22"/>
        </w:rPr>
        <w:t>.</w:t>
      </w:r>
    </w:p>
    <w:p w14:paraId="0CEF8CEE" w14:textId="5A6257E4" w:rsidR="00FC44E1" w:rsidRPr="0094696D" w:rsidRDefault="00FC44E1" w:rsidP="00DC2793">
      <w:pPr>
        <w:pStyle w:val="Prrafodelista"/>
        <w:numPr>
          <w:ilvl w:val="0"/>
          <w:numId w:val="38"/>
        </w:numPr>
        <w:spacing w:before="0" w:after="0" w:line="300" w:lineRule="auto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El o la titular de la Unidad de Transparencia, quien fungir</w:t>
      </w:r>
      <w:r w:rsidR="001A379E" w:rsidRPr="0094696D">
        <w:rPr>
          <w:rFonts w:ascii="Aptos" w:hAnsi="Aptos"/>
          <w:sz w:val="22"/>
          <w:szCs w:val="22"/>
        </w:rPr>
        <w:t>á en la S</w:t>
      </w:r>
      <w:r w:rsidRPr="0094696D">
        <w:rPr>
          <w:rFonts w:ascii="Aptos" w:hAnsi="Aptos"/>
          <w:sz w:val="22"/>
          <w:szCs w:val="22"/>
        </w:rPr>
        <w:t xml:space="preserve">ecretaría. </w:t>
      </w:r>
    </w:p>
    <w:p w14:paraId="021A71B2" w14:textId="2954C7B8" w:rsidR="00D00D74" w:rsidRPr="0094696D" w:rsidRDefault="008A6C56" w:rsidP="00DC2793">
      <w:pPr>
        <w:pStyle w:val="Prrafodelista"/>
        <w:numPr>
          <w:ilvl w:val="0"/>
          <w:numId w:val="1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Las y l</w:t>
      </w:r>
      <w:r w:rsidR="00C63F6F" w:rsidRPr="0094696D">
        <w:rPr>
          <w:rFonts w:ascii="Aptos" w:hAnsi="Aptos"/>
          <w:sz w:val="22"/>
          <w:szCs w:val="22"/>
        </w:rPr>
        <w:t xml:space="preserve">os integrantes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="002A71B8" w:rsidRPr="0094696D">
        <w:rPr>
          <w:rFonts w:ascii="Aptos" w:hAnsi="Aptos"/>
          <w:sz w:val="22"/>
          <w:szCs w:val="22"/>
        </w:rPr>
        <w:t xml:space="preserve"> tendrán derecho a voz y voto, con excepción de la Secretaría, quien únicamente tendrá derecho a voz.</w:t>
      </w:r>
    </w:p>
    <w:p w14:paraId="7F9E3D9A" w14:textId="386664BD" w:rsidR="00D00D74" w:rsidRPr="0094696D" w:rsidRDefault="00C63F6F" w:rsidP="00DC2793">
      <w:pPr>
        <w:pStyle w:val="Prrafodelista"/>
        <w:numPr>
          <w:ilvl w:val="0"/>
          <w:numId w:val="1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 Presidencia podrá solicitar la presencia de invitados a las sesiones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="004649F2" w:rsidRPr="0094696D">
        <w:rPr>
          <w:rFonts w:ascii="Aptos" w:hAnsi="Aptos"/>
          <w:sz w:val="22"/>
          <w:szCs w:val="22"/>
        </w:rPr>
        <w:t>,</w:t>
      </w:r>
      <w:r w:rsidR="00E231FC" w:rsidRPr="0094696D">
        <w:rPr>
          <w:rFonts w:ascii="Aptos" w:hAnsi="Aptos"/>
          <w:sz w:val="22"/>
          <w:szCs w:val="22"/>
        </w:rPr>
        <w:t xml:space="preserve"> quienes tendrán derecho a voz sin voto</w:t>
      </w:r>
      <w:r w:rsidRPr="0094696D">
        <w:rPr>
          <w:rFonts w:ascii="Aptos" w:hAnsi="Aptos"/>
          <w:sz w:val="22"/>
          <w:szCs w:val="22"/>
        </w:rPr>
        <w:t xml:space="preserve">, para participar únicamente en los asuntos del ámbito de su competencia. </w:t>
      </w:r>
    </w:p>
    <w:p w14:paraId="629F0A1D" w14:textId="103792CC" w:rsidR="00D00D74" w:rsidRPr="0094696D" w:rsidRDefault="00C63F6F" w:rsidP="00DC2793">
      <w:pPr>
        <w:pStyle w:val="Prrafodelista"/>
        <w:numPr>
          <w:ilvl w:val="0"/>
          <w:numId w:val="1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Las o los integrantes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 xml:space="preserve"> no podrán depender jerárquicamente entre sí, tampoco podrán reunirse dos o más de estos integrantes en una sola persona.  </w:t>
      </w:r>
    </w:p>
    <w:p w14:paraId="4BE2B185" w14:textId="5237261F" w:rsidR="00D00D74" w:rsidRPr="0094696D" w:rsidRDefault="00A03E34" w:rsidP="00DC2793">
      <w:pPr>
        <w:pStyle w:val="Prrafodelista"/>
        <w:numPr>
          <w:ilvl w:val="0"/>
          <w:numId w:val="1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Cada una de las o </w:t>
      </w:r>
      <w:r w:rsidR="007268DE" w:rsidRPr="0094696D">
        <w:rPr>
          <w:rFonts w:ascii="Aptos" w:hAnsi="Aptos"/>
          <w:sz w:val="22"/>
          <w:szCs w:val="22"/>
        </w:rPr>
        <w:t xml:space="preserve">los integrantes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="001C2DE2" w:rsidRPr="0094696D">
        <w:rPr>
          <w:rFonts w:ascii="Aptos" w:hAnsi="Aptos"/>
          <w:sz w:val="22"/>
          <w:szCs w:val="22"/>
        </w:rPr>
        <w:t xml:space="preserve">, </w:t>
      </w:r>
      <w:r w:rsidR="00A253F0" w:rsidRPr="0094696D">
        <w:rPr>
          <w:rFonts w:ascii="Aptos" w:hAnsi="Aptos"/>
          <w:sz w:val="22"/>
          <w:szCs w:val="22"/>
        </w:rPr>
        <w:t>podrá</w:t>
      </w:r>
      <w:r w:rsidR="007268DE" w:rsidRPr="0094696D">
        <w:rPr>
          <w:rFonts w:ascii="Aptos" w:hAnsi="Aptos"/>
          <w:sz w:val="22"/>
          <w:szCs w:val="22"/>
        </w:rPr>
        <w:t xml:space="preserve"> designar a su respectivo suplente, quien deberá tener el rango jerárqu</w:t>
      </w:r>
      <w:r w:rsidR="00C718A0" w:rsidRPr="0094696D">
        <w:rPr>
          <w:rFonts w:ascii="Aptos" w:hAnsi="Aptos"/>
          <w:sz w:val="22"/>
          <w:szCs w:val="22"/>
        </w:rPr>
        <w:t>ico inmediato inferior a éste, y</w:t>
      </w:r>
      <w:r w:rsidR="007268DE" w:rsidRPr="0094696D">
        <w:rPr>
          <w:rFonts w:ascii="Aptos" w:hAnsi="Aptos"/>
          <w:sz w:val="22"/>
          <w:szCs w:val="22"/>
        </w:rPr>
        <w:t xml:space="preserve"> en las sesiones, ejercerá el derecho de voz y voto de quién represente.  </w:t>
      </w:r>
    </w:p>
    <w:p w14:paraId="10D171B3" w14:textId="6BE248FA" w:rsidR="00D00D74" w:rsidRPr="0094696D" w:rsidRDefault="007268DE" w:rsidP="00DC2793">
      <w:pPr>
        <w:pStyle w:val="Prrafodelista"/>
        <w:numPr>
          <w:ilvl w:val="0"/>
          <w:numId w:val="1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Las personas servidoras públicas que funjan como suplentes deberán ser designadas mediante oficio dirigido a la Presidencia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 xml:space="preserve">, los cuales contarán con idénticas atribuciones y responsabilidades a aquellas que correspondan al integrante titular que los nombró. Cada integrante podrá remover a su respectivo suplente en cualquier momento. </w:t>
      </w:r>
    </w:p>
    <w:p w14:paraId="45FE5D13" w14:textId="70FFF30D" w:rsidR="007268DE" w:rsidRPr="0094696D" w:rsidRDefault="007268DE" w:rsidP="00DC2793">
      <w:pPr>
        <w:pStyle w:val="Prrafodelista"/>
        <w:numPr>
          <w:ilvl w:val="0"/>
          <w:numId w:val="1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En caso de ausencia de la Presidencia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>, su titular podrá designar mediante oficio a su suplente, en los términos señalados en el párrafo que antecede.</w:t>
      </w:r>
    </w:p>
    <w:p w14:paraId="794CC37F" w14:textId="22B3789C" w:rsidR="00FC7EDF" w:rsidRPr="0094696D" w:rsidRDefault="00D32517" w:rsidP="00EF0916">
      <w:pPr>
        <w:pStyle w:val="Ttulo3"/>
        <w:rPr>
          <w:rFonts w:ascii="Aptos" w:hAnsi="Aptos"/>
          <w:color w:val="auto"/>
        </w:rPr>
      </w:pPr>
      <w:bookmarkStart w:id="7" w:name="_Toc151320339"/>
      <w:r w:rsidRPr="0094696D">
        <w:rPr>
          <w:rFonts w:ascii="Aptos" w:hAnsi="Aptos"/>
          <w:color w:val="auto"/>
        </w:rPr>
        <w:t>Atribuciones d</w:t>
      </w:r>
      <w:r w:rsidR="00717BD0" w:rsidRPr="0094696D">
        <w:rPr>
          <w:rFonts w:ascii="Aptos" w:hAnsi="Aptos"/>
          <w:color w:val="auto"/>
        </w:rPr>
        <w:t xml:space="preserve">e la Presidencia del </w:t>
      </w:r>
      <w:r w:rsidR="00296D2A" w:rsidRPr="0094696D">
        <w:rPr>
          <w:rFonts w:ascii="Aptos" w:hAnsi="Aptos"/>
          <w:color w:val="auto"/>
        </w:rPr>
        <w:t>Comité</w:t>
      </w:r>
      <w:bookmarkEnd w:id="7"/>
    </w:p>
    <w:p w14:paraId="314BD1BD" w14:textId="1B6CFF89" w:rsidR="00FC7EDF" w:rsidRPr="0094696D" w:rsidRDefault="00FC7EDF" w:rsidP="00DC2793">
      <w:pPr>
        <w:pStyle w:val="Prrafodelista"/>
        <w:numPr>
          <w:ilvl w:val="0"/>
          <w:numId w:val="16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Son funciones de la Presidencia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>:</w:t>
      </w:r>
    </w:p>
    <w:p w14:paraId="5FF2E006" w14:textId="295FAA6D" w:rsidR="00FC7EDF" w:rsidRPr="0094696D" w:rsidRDefault="00FC7EDF" w:rsidP="00DC2793">
      <w:pPr>
        <w:pStyle w:val="Prrafodelista"/>
        <w:numPr>
          <w:ilvl w:val="0"/>
          <w:numId w:val="2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Convocar por conducto de la Secretaría a las sesiones ordinarias y extraordinarias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="00AA1B84" w:rsidRPr="0094696D">
        <w:rPr>
          <w:rFonts w:ascii="Aptos" w:hAnsi="Aptos"/>
          <w:sz w:val="22"/>
          <w:szCs w:val="22"/>
        </w:rPr>
        <w:t xml:space="preserve"> </w:t>
      </w:r>
      <w:r w:rsidRPr="0094696D">
        <w:rPr>
          <w:rFonts w:ascii="Aptos" w:hAnsi="Aptos"/>
          <w:sz w:val="22"/>
          <w:szCs w:val="22"/>
        </w:rPr>
        <w:t xml:space="preserve">y proponer el orden del día; </w:t>
      </w:r>
    </w:p>
    <w:p w14:paraId="5747D16F" w14:textId="77777777" w:rsidR="00FC7EDF" w:rsidRPr="0094696D" w:rsidRDefault="00FC7EDF" w:rsidP="00DC2793">
      <w:pPr>
        <w:pStyle w:val="Prrafodelista"/>
        <w:numPr>
          <w:ilvl w:val="0"/>
          <w:numId w:val="2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Presidir, coordinar y dirigir las sesiones;  </w:t>
      </w:r>
    </w:p>
    <w:p w14:paraId="2E17D7B6" w14:textId="30CD8C3F" w:rsidR="00FC7EDF" w:rsidRPr="0094696D" w:rsidRDefault="00FC7EDF" w:rsidP="00DC2793">
      <w:pPr>
        <w:pStyle w:val="Prrafodelista"/>
        <w:numPr>
          <w:ilvl w:val="0"/>
          <w:numId w:val="2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Promover y dar seguimiento, por conducto de la Secretaría, al cumplimiento de los acuerdos adoptados en las sesiones; </w:t>
      </w:r>
    </w:p>
    <w:p w14:paraId="2C5EDA07" w14:textId="77777777" w:rsidR="00FC7EDF" w:rsidRPr="0094696D" w:rsidRDefault="00FC7EDF" w:rsidP="00DC2793">
      <w:pPr>
        <w:pStyle w:val="Prrafodelista"/>
        <w:numPr>
          <w:ilvl w:val="0"/>
          <w:numId w:val="2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Aprobar la celebración de sesiones extraordinarias; </w:t>
      </w:r>
    </w:p>
    <w:p w14:paraId="483627C1" w14:textId="77777777" w:rsidR="00FC7EDF" w:rsidRPr="0094696D" w:rsidRDefault="00FC7EDF" w:rsidP="00DC2793">
      <w:pPr>
        <w:pStyle w:val="Prrafodelista"/>
        <w:numPr>
          <w:ilvl w:val="0"/>
          <w:numId w:val="2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Vigilar el cumplimiento de las disposiciones legales y normativas aplicables en la materia, así como de los acuerdos tomados por el Comité. </w:t>
      </w:r>
    </w:p>
    <w:p w14:paraId="394A9DA5" w14:textId="3C13CA13" w:rsidR="00FC7EDF" w:rsidRPr="0094696D" w:rsidRDefault="00FC7EDF" w:rsidP="00DC2793">
      <w:pPr>
        <w:pStyle w:val="Prrafodelista"/>
        <w:numPr>
          <w:ilvl w:val="0"/>
          <w:numId w:val="2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Informar a los órganos electorales, a través de la Secretaría Ejecutiva, sobre los asuntos relevantes atendidos por 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>;</w:t>
      </w:r>
    </w:p>
    <w:p w14:paraId="6416D2B8" w14:textId="47669270" w:rsidR="00FC7EDF" w:rsidRPr="0094696D" w:rsidRDefault="00FC7EDF" w:rsidP="00DC2793">
      <w:pPr>
        <w:pStyle w:val="Prrafodelista"/>
        <w:numPr>
          <w:ilvl w:val="0"/>
          <w:numId w:val="2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Proponer la adopción de acuerdos tendientes a fortalecer los mecanismos para garantizar el acceso a la información en el Instituto; </w:t>
      </w:r>
    </w:p>
    <w:p w14:paraId="15B19A49" w14:textId="77777777" w:rsidR="00FC7EDF" w:rsidRPr="0094696D" w:rsidRDefault="00FC7EDF" w:rsidP="00DC2793">
      <w:pPr>
        <w:pStyle w:val="Prrafodelista"/>
        <w:numPr>
          <w:ilvl w:val="0"/>
          <w:numId w:val="2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Las demás que resulten necesarias conforme a la legislación aplicable en materia de transparencia. </w:t>
      </w:r>
    </w:p>
    <w:p w14:paraId="0569636C" w14:textId="435BDE88" w:rsidR="00FC7EDF" w:rsidRPr="0094696D" w:rsidRDefault="00D32517" w:rsidP="00EF0916">
      <w:pPr>
        <w:pStyle w:val="Ttulo3"/>
        <w:rPr>
          <w:rFonts w:ascii="Aptos" w:hAnsi="Aptos"/>
          <w:color w:val="auto"/>
        </w:rPr>
      </w:pPr>
      <w:bookmarkStart w:id="8" w:name="_Toc151320340"/>
      <w:r w:rsidRPr="0094696D">
        <w:rPr>
          <w:rFonts w:ascii="Aptos" w:hAnsi="Aptos"/>
          <w:color w:val="auto"/>
        </w:rPr>
        <w:t>Atribuciones d</w:t>
      </w:r>
      <w:r w:rsidR="00FC7EDF" w:rsidRPr="0094696D">
        <w:rPr>
          <w:rFonts w:ascii="Aptos" w:hAnsi="Aptos"/>
          <w:color w:val="auto"/>
        </w:rPr>
        <w:t>e la</w:t>
      </w:r>
      <w:r w:rsidR="00717BD0" w:rsidRPr="0094696D">
        <w:rPr>
          <w:rFonts w:ascii="Aptos" w:hAnsi="Aptos"/>
          <w:color w:val="auto"/>
        </w:rPr>
        <w:t>s</w:t>
      </w:r>
      <w:r w:rsidR="00FC7EDF" w:rsidRPr="0094696D">
        <w:rPr>
          <w:rFonts w:ascii="Aptos" w:hAnsi="Aptos"/>
          <w:color w:val="auto"/>
        </w:rPr>
        <w:t xml:space="preserve"> </w:t>
      </w:r>
      <w:r w:rsidR="001A379E" w:rsidRPr="0094696D">
        <w:rPr>
          <w:rFonts w:ascii="Aptos" w:hAnsi="Aptos"/>
          <w:color w:val="auto"/>
        </w:rPr>
        <w:t>v</w:t>
      </w:r>
      <w:r w:rsidR="00FC7EDF" w:rsidRPr="0094696D">
        <w:rPr>
          <w:rFonts w:ascii="Aptos" w:hAnsi="Aptos"/>
          <w:color w:val="auto"/>
        </w:rPr>
        <w:t>ocalía</w:t>
      </w:r>
      <w:r w:rsidR="00FC44E1" w:rsidRPr="0094696D">
        <w:rPr>
          <w:rFonts w:ascii="Aptos" w:hAnsi="Aptos"/>
          <w:color w:val="auto"/>
        </w:rPr>
        <w:t>s</w:t>
      </w:r>
      <w:r w:rsidR="00717BD0" w:rsidRPr="0094696D">
        <w:rPr>
          <w:rFonts w:ascii="Aptos" w:hAnsi="Aptos"/>
          <w:color w:val="auto"/>
        </w:rPr>
        <w:t xml:space="preserve"> del </w:t>
      </w:r>
      <w:r w:rsidR="00296D2A" w:rsidRPr="0094696D">
        <w:rPr>
          <w:rFonts w:ascii="Aptos" w:hAnsi="Aptos"/>
          <w:color w:val="auto"/>
        </w:rPr>
        <w:t>Comité</w:t>
      </w:r>
      <w:bookmarkEnd w:id="8"/>
    </w:p>
    <w:p w14:paraId="583781B3" w14:textId="3A6B3CA8" w:rsidR="00FC7EDF" w:rsidRPr="0094696D" w:rsidRDefault="00FC7EDF" w:rsidP="00DC2793">
      <w:pPr>
        <w:pStyle w:val="Prrafodelista"/>
        <w:numPr>
          <w:ilvl w:val="0"/>
          <w:numId w:val="17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Son funciones de la</w:t>
      </w:r>
      <w:r w:rsidR="00FC44E1" w:rsidRPr="0094696D">
        <w:rPr>
          <w:rFonts w:ascii="Aptos" w:hAnsi="Aptos"/>
          <w:sz w:val="22"/>
          <w:szCs w:val="22"/>
        </w:rPr>
        <w:t>s</w:t>
      </w:r>
      <w:r w:rsidRPr="0094696D">
        <w:rPr>
          <w:rFonts w:ascii="Aptos" w:hAnsi="Aptos"/>
          <w:sz w:val="22"/>
          <w:szCs w:val="22"/>
        </w:rPr>
        <w:t xml:space="preserve"> </w:t>
      </w:r>
      <w:r w:rsidR="00D359BD" w:rsidRPr="0094696D">
        <w:rPr>
          <w:rFonts w:ascii="Aptos" w:hAnsi="Aptos"/>
          <w:sz w:val="22"/>
          <w:szCs w:val="22"/>
        </w:rPr>
        <w:t>V</w:t>
      </w:r>
      <w:r w:rsidR="00FC44E1" w:rsidRPr="0094696D">
        <w:rPr>
          <w:rFonts w:ascii="Aptos" w:hAnsi="Aptos"/>
          <w:sz w:val="22"/>
          <w:szCs w:val="22"/>
        </w:rPr>
        <w:t>ocalías</w:t>
      </w:r>
      <w:r w:rsidRPr="0094696D">
        <w:rPr>
          <w:rFonts w:ascii="Aptos" w:hAnsi="Aptos"/>
          <w:sz w:val="22"/>
          <w:szCs w:val="22"/>
        </w:rPr>
        <w:t xml:space="preserve">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>:</w:t>
      </w:r>
    </w:p>
    <w:p w14:paraId="6A3AFAD7" w14:textId="77777777" w:rsidR="00FC7EDF" w:rsidRPr="0094696D" w:rsidRDefault="00FC7EDF" w:rsidP="00DC2793">
      <w:pPr>
        <w:pStyle w:val="Prrafodelista"/>
        <w:numPr>
          <w:ilvl w:val="0"/>
          <w:numId w:val="3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Aprobar el orden del día de las sesiones; </w:t>
      </w:r>
    </w:p>
    <w:p w14:paraId="098F7C5D" w14:textId="450CAACE" w:rsidR="00FC7EDF" w:rsidRPr="0094696D" w:rsidRDefault="00FC7EDF" w:rsidP="00DC2793">
      <w:pPr>
        <w:pStyle w:val="Prrafodelista"/>
        <w:numPr>
          <w:ilvl w:val="0"/>
          <w:numId w:val="3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Participar en la elaboración de los objetivos y las acciones en materia de transparencia del Instituto;</w:t>
      </w:r>
    </w:p>
    <w:p w14:paraId="70786867" w14:textId="77777777" w:rsidR="00FC7EDF" w:rsidRPr="0094696D" w:rsidRDefault="00FC7EDF" w:rsidP="00DC2793">
      <w:pPr>
        <w:pStyle w:val="Prrafodelista"/>
        <w:numPr>
          <w:ilvl w:val="0"/>
          <w:numId w:val="3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Participar en la elaboración del calendario de sesiones ordinarias; </w:t>
      </w:r>
    </w:p>
    <w:p w14:paraId="3D9454D6" w14:textId="647A4343" w:rsidR="00FC7EDF" w:rsidRPr="0094696D" w:rsidRDefault="00FC7EDF" w:rsidP="00DC2793">
      <w:pPr>
        <w:pStyle w:val="Prrafodelista"/>
        <w:numPr>
          <w:ilvl w:val="0"/>
          <w:numId w:val="3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Proponer a la Presidencia, acciones o mecanismos para mejorar el cumplimiento de las atribuciones y objetivos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 xml:space="preserve">; </w:t>
      </w:r>
    </w:p>
    <w:p w14:paraId="58A6D146" w14:textId="77777777" w:rsidR="00FC7EDF" w:rsidRPr="0094696D" w:rsidRDefault="00FC7EDF" w:rsidP="00DC2793">
      <w:pPr>
        <w:pStyle w:val="Prrafodelista"/>
        <w:numPr>
          <w:ilvl w:val="0"/>
          <w:numId w:val="3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Firmar las actas de las sesiones ordinarias y extraordinarias, como constancia de su participación; </w:t>
      </w:r>
    </w:p>
    <w:p w14:paraId="1C1ED89A" w14:textId="70ADBCB2" w:rsidR="00FC7EDF" w:rsidRPr="0094696D" w:rsidRDefault="00FC7EDF" w:rsidP="00DC2793">
      <w:pPr>
        <w:pStyle w:val="Prrafodelista"/>
        <w:numPr>
          <w:ilvl w:val="0"/>
          <w:numId w:val="3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Las demás que resulten necesarias conforme a la legislación aplicable en materia de transparencia. </w:t>
      </w:r>
    </w:p>
    <w:p w14:paraId="542CE862" w14:textId="2324D4ED" w:rsidR="00E54EFC" w:rsidRPr="0094696D" w:rsidRDefault="00D32517" w:rsidP="00EF0916">
      <w:pPr>
        <w:pStyle w:val="Ttulo3"/>
        <w:rPr>
          <w:rFonts w:ascii="Aptos" w:hAnsi="Aptos"/>
          <w:color w:val="auto"/>
        </w:rPr>
      </w:pPr>
      <w:bookmarkStart w:id="9" w:name="_Toc151320341"/>
      <w:r w:rsidRPr="0094696D">
        <w:rPr>
          <w:rFonts w:ascii="Aptos" w:hAnsi="Aptos"/>
          <w:color w:val="auto"/>
        </w:rPr>
        <w:t>Atribuciones d</w:t>
      </w:r>
      <w:r w:rsidR="00717BD0" w:rsidRPr="0094696D">
        <w:rPr>
          <w:rFonts w:ascii="Aptos" w:hAnsi="Aptos"/>
          <w:color w:val="auto"/>
        </w:rPr>
        <w:t>e la Secretaría</w:t>
      </w:r>
      <w:bookmarkEnd w:id="9"/>
    </w:p>
    <w:p w14:paraId="1F4CE62B" w14:textId="4CFAD4C9" w:rsidR="00E54EFC" w:rsidRPr="0094696D" w:rsidRDefault="00E54EFC" w:rsidP="00DC2793">
      <w:pPr>
        <w:pStyle w:val="Prrafodelista"/>
        <w:numPr>
          <w:ilvl w:val="0"/>
          <w:numId w:val="18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 persona titular de la Unidad de Transparencia fungirá en la Secretaría y tendrá las siguientes atribuciones:</w:t>
      </w:r>
    </w:p>
    <w:p w14:paraId="5CE4A68C" w14:textId="77777777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Elaborar la convocatoria y el proyecto del </w:t>
      </w:r>
      <w:r w:rsidR="0092635A" w:rsidRPr="0094696D">
        <w:rPr>
          <w:rFonts w:ascii="Aptos" w:hAnsi="Aptos"/>
          <w:sz w:val="22"/>
          <w:szCs w:val="22"/>
        </w:rPr>
        <w:t>o</w:t>
      </w:r>
      <w:r w:rsidRPr="0094696D">
        <w:rPr>
          <w:rFonts w:ascii="Aptos" w:hAnsi="Aptos"/>
          <w:sz w:val="22"/>
          <w:szCs w:val="22"/>
        </w:rPr>
        <w:t>rden del día para cada sesión</w:t>
      </w:r>
      <w:r w:rsidR="0092635A" w:rsidRPr="0094696D">
        <w:rPr>
          <w:rFonts w:ascii="Aptos" w:hAnsi="Aptos"/>
          <w:sz w:val="22"/>
          <w:szCs w:val="22"/>
        </w:rPr>
        <w:t>;</w:t>
      </w:r>
    </w:p>
    <w:p w14:paraId="1A03FB34" w14:textId="77777777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Auxiliar a</w:t>
      </w:r>
      <w:r w:rsidR="0092635A" w:rsidRPr="0094696D">
        <w:rPr>
          <w:rFonts w:ascii="Aptos" w:hAnsi="Aptos"/>
          <w:sz w:val="22"/>
          <w:szCs w:val="22"/>
        </w:rPr>
        <w:t xml:space="preserve"> la Presidencia </w:t>
      </w:r>
      <w:r w:rsidRPr="0094696D">
        <w:rPr>
          <w:rFonts w:ascii="Aptos" w:hAnsi="Aptos"/>
          <w:sz w:val="22"/>
          <w:szCs w:val="22"/>
        </w:rPr>
        <w:t xml:space="preserve">en el desempeño de sus funciones; </w:t>
      </w:r>
    </w:p>
    <w:p w14:paraId="43C57A66" w14:textId="77777777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Elaborar y proponer el calendario de sesiones ordinarias del Comité;  </w:t>
      </w:r>
    </w:p>
    <w:p w14:paraId="09D9B1F6" w14:textId="34B1C460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Convocar a </w:t>
      </w:r>
      <w:r w:rsidR="00403949" w:rsidRPr="0094696D">
        <w:rPr>
          <w:rFonts w:ascii="Aptos" w:hAnsi="Aptos"/>
          <w:sz w:val="22"/>
          <w:szCs w:val="22"/>
        </w:rPr>
        <w:t xml:space="preserve">las y </w:t>
      </w:r>
      <w:r w:rsidRPr="0094696D">
        <w:rPr>
          <w:rFonts w:ascii="Aptos" w:hAnsi="Aptos"/>
          <w:sz w:val="22"/>
          <w:szCs w:val="22"/>
        </w:rPr>
        <w:t>los integrantes del Comité y, en su caso, a l</w:t>
      </w:r>
      <w:r w:rsidR="0092635A" w:rsidRPr="0094696D">
        <w:rPr>
          <w:rFonts w:ascii="Aptos" w:hAnsi="Aptos"/>
          <w:sz w:val="22"/>
          <w:szCs w:val="22"/>
        </w:rPr>
        <w:t>a</w:t>
      </w:r>
      <w:r w:rsidRPr="0094696D">
        <w:rPr>
          <w:rFonts w:ascii="Aptos" w:hAnsi="Aptos"/>
          <w:sz w:val="22"/>
          <w:szCs w:val="22"/>
        </w:rPr>
        <w:t xml:space="preserve">s </w:t>
      </w:r>
      <w:r w:rsidR="0092635A" w:rsidRPr="0094696D">
        <w:rPr>
          <w:rFonts w:ascii="Aptos" w:hAnsi="Aptos"/>
          <w:sz w:val="22"/>
          <w:szCs w:val="22"/>
        </w:rPr>
        <w:t xml:space="preserve">personas </w:t>
      </w:r>
      <w:r w:rsidRPr="0094696D">
        <w:rPr>
          <w:rFonts w:ascii="Aptos" w:hAnsi="Aptos"/>
          <w:sz w:val="22"/>
          <w:szCs w:val="22"/>
        </w:rPr>
        <w:t>invitad</w:t>
      </w:r>
      <w:r w:rsidR="0092635A" w:rsidRPr="0094696D">
        <w:rPr>
          <w:rFonts w:ascii="Aptos" w:hAnsi="Aptos"/>
          <w:sz w:val="22"/>
          <w:szCs w:val="22"/>
        </w:rPr>
        <w:t>a</w:t>
      </w:r>
      <w:r w:rsidRPr="0094696D">
        <w:rPr>
          <w:rFonts w:ascii="Aptos" w:hAnsi="Aptos"/>
          <w:sz w:val="22"/>
          <w:szCs w:val="22"/>
        </w:rPr>
        <w:t xml:space="preserve">s; </w:t>
      </w:r>
    </w:p>
    <w:p w14:paraId="06003959" w14:textId="57C06444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Preparar e integrar la información necesaria para las sesiones del Comité y remitirlas a </w:t>
      </w:r>
      <w:r w:rsidR="0026053C" w:rsidRPr="0094696D">
        <w:rPr>
          <w:rFonts w:ascii="Aptos" w:hAnsi="Aptos"/>
          <w:sz w:val="22"/>
          <w:szCs w:val="22"/>
        </w:rPr>
        <w:t xml:space="preserve">las o </w:t>
      </w:r>
      <w:r w:rsidRPr="0094696D">
        <w:rPr>
          <w:rFonts w:ascii="Aptos" w:hAnsi="Aptos"/>
          <w:sz w:val="22"/>
          <w:szCs w:val="22"/>
        </w:rPr>
        <w:t xml:space="preserve">los integrantes del Comité; </w:t>
      </w:r>
    </w:p>
    <w:p w14:paraId="3FC1E029" w14:textId="77777777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Registrar la asistencia de los integrantes del Comité y verificar el quórum;  </w:t>
      </w:r>
    </w:p>
    <w:p w14:paraId="3038DE22" w14:textId="77777777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Participar con voz, pero sin voto, en las sesiones;  </w:t>
      </w:r>
    </w:p>
    <w:p w14:paraId="1439CB2D" w14:textId="76799D93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Elaborar las actas de las sesiones, enviarlas a </w:t>
      </w:r>
      <w:r w:rsidR="00D14DB0" w:rsidRPr="0094696D">
        <w:rPr>
          <w:rFonts w:ascii="Aptos" w:hAnsi="Aptos"/>
          <w:sz w:val="22"/>
          <w:szCs w:val="22"/>
        </w:rPr>
        <w:t xml:space="preserve">las y </w:t>
      </w:r>
      <w:r w:rsidRPr="0094696D">
        <w:rPr>
          <w:rFonts w:ascii="Aptos" w:hAnsi="Aptos"/>
          <w:sz w:val="22"/>
          <w:szCs w:val="22"/>
        </w:rPr>
        <w:t xml:space="preserve">los integrantes del Comité para su revisión y recabar las firmas correspondientes;  </w:t>
      </w:r>
    </w:p>
    <w:p w14:paraId="439B2D07" w14:textId="77777777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Resguardar las actas e información que se deriven de la operación del Comité; </w:t>
      </w:r>
    </w:p>
    <w:p w14:paraId="0D221F32" w14:textId="77777777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Integrar los expedientes, llevar su control y resguardo conforme con la normatividad del Instituto;  </w:t>
      </w:r>
    </w:p>
    <w:p w14:paraId="56C3268C" w14:textId="77777777" w:rsidR="0092635A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Registrar, dar seguimiento y verificar el cumplimiento de los acuerdos, de conformidad con los plazos establecidos y las responsabilidades asignadas; </w:t>
      </w:r>
    </w:p>
    <w:p w14:paraId="7E6B8088" w14:textId="39CA7500" w:rsidR="0092635A" w:rsidRPr="0094696D" w:rsidRDefault="0092635A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Verificar </w:t>
      </w:r>
      <w:r w:rsidR="00FC7EDF" w:rsidRPr="0094696D">
        <w:rPr>
          <w:rFonts w:ascii="Aptos" w:hAnsi="Aptos"/>
          <w:sz w:val="22"/>
          <w:szCs w:val="22"/>
        </w:rPr>
        <w:t>la publicación en el Portal de Transparencia, de las resoluciones y los criterios emitidos por el Comité</w:t>
      </w:r>
      <w:r w:rsidRPr="0094696D">
        <w:rPr>
          <w:rFonts w:ascii="Aptos" w:hAnsi="Aptos"/>
          <w:sz w:val="22"/>
          <w:szCs w:val="22"/>
        </w:rPr>
        <w:t>;</w:t>
      </w:r>
      <w:r w:rsidR="00FC7EDF" w:rsidRPr="0094696D">
        <w:rPr>
          <w:rFonts w:ascii="Aptos" w:hAnsi="Aptos"/>
          <w:sz w:val="22"/>
          <w:szCs w:val="22"/>
        </w:rPr>
        <w:t xml:space="preserve"> y</w:t>
      </w:r>
      <w:r w:rsidRPr="0094696D">
        <w:rPr>
          <w:rFonts w:ascii="Aptos" w:hAnsi="Aptos"/>
          <w:sz w:val="22"/>
          <w:szCs w:val="22"/>
        </w:rPr>
        <w:t>,</w:t>
      </w:r>
    </w:p>
    <w:p w14:paraId="755AEC12" w14:textId="0FB4D8D7" w:rsidR="00FC7EDF" w:rsidRPr="0094696D" w:rsidRDefault="00FC7EDF" w:rsidP="00DC2793">
      <w:pPr>
        <w:pStyle w:val="Prrafodelista"/>
        <w:numPr>
          <w:ilvl w:val="0"/>
          <w:numId w:val="8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Las demás que resulten necesarias para el cumplimiento de la normatividad aplicable en la materia.</w:t>
      </w:r>
    </w:p>
    <w:p w14:paraId="27EF5F9D" w14:textId="7D3EFF0B" w:rsidR="00B02834" w:rsidRPr="0094696D" w:rsidRDefault="00623C2D" w:rsidP="00EF0916">
      <w:pPr>
        <w:pStyle w:val="Ttulo3"/>
        <w:rPr>
          <w:rFonts w:ascii="Aptos" w:hAnsi="Aptos"/>
          <w:color w:val="auto"/>
        </w:rPr>
      </w:pPr>
      <w:bookmarkStart w:id="10" w:name="_Toc151320342"/>
      <w:r w:rsidRPr="0094696D">
        <w:rPr>
          <w:rFonts w:ascii="Aptos" w:hAnsi="Aptos"/>
          <w:color w:val="auto"/>
        </w:rPr>
        <w:t xml:space="preserve">Sesiones </w:t>
      </w:r>
      <w:r w:rsidR="00B02834" w:rsidRPr="0094696D">
        <w:rPr>
          <w:rFonts w:ascii="Aptos" w:hAnsi="Aptos"/>
          <w:color w:val="auto"/>
        </w:rPr>
        <w:t xml:space="preserve">del </w:t>
      </w:r>
      <w:r w:rsidR="00296D2A" w:rsidRPr="0094696D">
        <w:rPr>
          <w:rFonts w:ascii="Aptos" w:hAnsi="Aptos"/>
          <w:color w:val="auto"/>
        </w:rPr>
        <w:t>Comité</w:t>
      </w:r>
      <w:bookmarkEnd w:id="10"/>
    </w:p>
    <w:p w14:paraId="7B23FAE6" w14:textId="342EAD96" w:rsidR="00D00D74" w:rsidRPr="0094696D" w:rsidRDefault="00B02834" w:rsidP="00DC2793">
      <w:pPr>
        <w:pStyle w:val="Prrafodelista"/>
        <w:numPr>
          <w:ilvl w:val="0"/>
          <w:numId w:val="19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 xml:space="preserve"> sesionará en forma ordinaria conforme al calendario anual </w:t>
      </w:r>
      <w:r w:rsidR="00A313D8" w:rsidRPr="0094696D">
        <w:rPr>
          <w:rFonts w:ascii="Aptos" w:hAnsi="Aptos"/>
          <w:sz w:val="22"/>
          <w:szCs w:val="22"/>
        </w:rPr>
        <w:t xml:space="preserve">previamente </w:t>
      </w:r>
      <w:r w:rsidRPr="0094696D">
        <w:rPr>
          <w:rFonts w:ascii="Aptos" w:hAnsi="Aptos"/>
          <w:sz w:val="22"/>
          <w:szCs w:val="22"/>
        </w:rPr>
        <w:t>aprobado. Las sesiones extraordinarias serán a petición de la Presidencia, cuando la importancia o trascendencia de los asuntos así lo requieran. En ambos casos, la convocatoria se acompañará del orden del día y de la documentación e información requerida para desahogar los asuntos de la sesión.</w:t>
      </w:r>
    </w:p>
    <w:p w14:paraId="4C7E6C2A" w14:textId="77777777" w:rsidR="00D00D74" w:rsidRPr="0094696D" w:rsidRDefault="00E231FC" w:rsidP="00DC2793">
      <w:pPr>
        <w:pStyle w:val="Prrafodelista"/>
        <w:numPr>
          <w:ilvl w:val="0"/>
          <w:numId w:val="19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En el caso de que no exista </w:t>
      </w:r>
      <w:r w:rsidR="00157CED" w:rsidRPr="0094696D">
        <w:rPr>
          <w:rFonts w:ascii="Aptos" w:hAnsi="Aptos"/>
          <w:sz w:val="22"/>
          <w:szCs w:val="22"/>
        </w:rPr>
        <w:t>quórum</w:t>
      </w:r>
      <w:r w:rsidRPr="0094696D">
        <w:rPr>
          <w:rFonts w:ascii="Aptos" w:hAnsi="Aptos"/>
          <w:sz w:val="22"/>
          <w:szCs w:val="22"/>
        </w:rPr>
        <w:t xml:space="preserve">, la sesión se pospondrá y se convocará para tal efecto al siguiente día hábil. El hecho se asentará en el acta de la siguiente sesión que se celebre. </w:t>
      </w:r>
    </w:p>
    <w:p w14:paraId="14AEC29F" w14:textId="76545427" w:rsidR="00D00D74" w:rsidRPr="0094696D" w:rsidRDefault="00B02834" w:rsidP="00DC2793">
      <w:pPr>
        <w:pStyle w:val="Prrafodelista"/>
        <w:numPr>
          <w:ilvl w:val="0"/>
          <w:numId w:val="19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 carpeta con los temas a tratar en la sesión deberá entregarse con la convocatoria de manera digital a </w:t>
      </w:r>
      <w:r w:rsidR="00BD08B3" w:rsidRPr="0094696D">
        <w:rPr>
          <w:rFonts w:ascii="Aptos" w:hAnsi="Aptos"/>
          <w:sz w:val="22"/>
          <w:szCs w:val="22"/>
        </w:rPr>
        <w:t xml:space="preserve">las y </w:t>
      </w:r>
      <w:r w:rsidRPr="0094696D">
        <w:rPr>
          <w:rFonts w:ascii="Aptos" w:hAnsi="Aptos"/>
          <w:sz w:val="22"/>
          <w:szCs w:val="22"/>
        </w:rPr>
        <w:t>los integrantes del Comité cuando menos tres días hábiles antes de las sesiones ordinarias y un día hábil antes de las sesiones extraordinarias.</w:t>
      </w:r>
    </w:p>
    <w:p w14:paraId="7555792D" w14:textId="72583FF1" w:rsidR="00D00D74" w:rsidRPr="0094696D" w:rsidRDefault="00B02834" w:rsidP="00DC2793">
      <w:pPr>
        <w:pStyle w:val="Prrafodelista"/>
        <w:numPr>
          <w:ilvl w:val="0"/>
          <w:numId w:val="19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Los acuerdos se tomarán por mayoría de votos de </w:t>
      </w:r>
      <w:r w:rsidR="00945EA3" w:rsidRPr="0094696D">
        <w:rPr>
          <w:rFonts w:ascii="Aptos" w:hAnsi="Aptos"/>
          <w:sz w:val="22"/>
          <w:szCs w:val="22"/>
        </w:rPr>
        <w:t xml:space="preserve">las y </w:t>
      </w:r>
      <w:r w:rsidRPr="0094696D">
        <w:rPr>
          <w:rFonts w:ascii="Aptos" w:hAnsi="Aptos"/>
          <w:sz w:val="22"/>
          <w:szCs w:val="22"/>
        </w:rPr>
        <w:t>los integrantes.</w:t>
      </w:r>
      <w:r w:rsidR="005B0FEE" w:rsidRPr="0094696D">
        <w:rPr>
          <w:rFonts w:ascii="Aptos" w:hAnsi="Aptos"/>
          <w:sz w:val="22"/>
          <w:szCs w:val="22"/>
        </w:rPr>
        <w:t xml:space="preserve"> En caso de que exista empate la </w:t>
      </w:r>
      <w:r w:rsidR="00F2368D" w:rsidRPr="0094696D">
        <w:rPr>
          <w:rFonts w:ascii="Aptos" w:hAnsi="Aptos"/>
          <w:sz w:val="22"/>
          <w:szCs w:val="22"/>
        </w:rPr>
        <w:t>P</w:t>
      </w:r>
      <w:r w:rsidR="005B0FEE" w:rsidRPr="0094696D">
        <w:rPr>
          <w:rFonts w:ascii="Aptos" w:hAnsi="Aptos"/>
          <w:sz w:val="22"/>
          <w:szCs w:val="22"/>
        </w:rPr>
        <w:t>residencia tendrá el voto de calidad.</w:t>
      </w:r>
    </w:p>
    <w:p w14:paraId="6C403430" w14:textId="753D1922" w:rsidR="00D00D74" w:rsidRPr="0094696D" w:rsidRDefault="00B02834" w:rsidP="00DC2793">
      <w:pPr>
        <w:pStyle w:val="Prrafodelista"/>
        <w:numPr>
          <w:ilvl w:val="0"/>
          <w:numId w:val="19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De cada sesión se levantará acta en la que se consignarán los nombres y cargos de</w:t>
      </w:r>
      <w:r w:rsidR="005302F6" w:rsidRPr="0094696D">
        <w:rPr>
          <w:rFonts w:ascii="Aptos" w:hAnsi="Aptos"/>
          <w:sz w:val="22"/>
          <w:szCs w:val="22"/>
        </w:rPr>
        <w:t xml:space="preserve"> las o</w:t>
      </w:r>
      <w:r w:rsidRPr="0094696D">
        <w:rPr>
          <w:rFonts w:ascii="Aptos" w:hAnsi="Aptos"/>
          <w:sz w:val="22"/>
          <w:szCs w:val="22"/>
        </w:rPr>
        <w:t xml:space="preserve"> los asistentes, descripción breve los puntos del orden del día y los acuerdos adoptados.  </w:t>
      </w:r>
    </w:p>
    <w:p w14:paraId="0F2456F0" w14:textId="41E73CE1" w:rsidR="006B5F02" w:rsidRPr="0094696D" w:rsidRDefault="002379DC" w:rsidP="00DC2793">
      <w:pPr>
        <w:pStyle w:val="Prrafodelista"/>
        <w:numPr>
          <w:ilvl w:val="0"/>
          <w:numId w:val="19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Las y</w:t>
      </w:r>
      <w:r w:rsidR="00467870" w:rsidRPr="0094696D">
        <w:rPr>
          <w:rFonts w:ascii="Aptos" w:hAnsi="Aptos"/>
          <w:sz w:val="22"/>
          <w:szCs w:val="22"/>
        </w:rPr>
        <w:t xml:space="preserve"> l</w:t>
      </w:r>
      <w:r w:rsidR="006B5F02" w:rsidRPr="0094696D">
        <w:rPr>
          <w:rFonts w:ascii="Aptos" w:hAnsi="Aptos"/>
          <w:sz w:val="22"/>
          <w:szCs w:val="22"/>
        </w:rPr>
        <w:t xml:space="preserve">os integrantes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="006B5F02" w:rsidRPr="0094696D">
        <w:rPr>
          <w:rFonts w:ascii="Aptos" w:hAnsi="Aptos"/>
          <w:sz w:val="22"/>
          <w:szCs w:val="22"/>
        </w:rPr>
        <w:t xml:space="preserve"> tendrán acceso a la información para determinar su clasificación, conforme a la normatividad establecida para el resguardo de la información. Los acuerdos tomados por el Comité serán obligatorios para las áreas administrativas del Instituto, y corresponderá a la Secretaría notificar a las mismas sobre su adopción.    </w:t>
      </w:r>
    </w:p>
    <w:p w14:paraId="6139CAA8" w14:textId="5495102D" w:rsidR="001B441C" w:rsidRPr="0094696D" w:rsidRDefault="00717BD0" w:rsidP="00EF0916">
      <w:pPr>
        <w:pStyle w:val="Ttulo3"/>
        <w:rPr>
          <w:rFonts w:ascii="Aptos" w:hAnsi="Aptos"/>
          <w:color w:val="auto"/>
        </w:rPr>
      </w:pPr>
      <w:bookmarkStart w:id="11" w:name="_Toc151320343"/>
      <w:r w:rsidRPr="0094696D">
        <w:rPr>
          <w:rFonts w:ascii="Aptos" w:hAnsi="Aptos"/>
          <w:color w:val="auto"/>
        </w:rPr>
        <w:t>Acta de sesión</w:t>
      </w:r>
      <w:bookmarkEnd w:id="11"/>
    </w:p>
    <w:p w14:paraId="0C3CE2C8" w14:textId="0D29CCFE" w:rsidR="00D00D74" w:rsidRPr="0094696D" w:rsidRDefault="00B02834" w:rsidP="00DC2793">
      <w:pPr>
        <w:pStyle w:val="Prrafodelista"/>
        <w:numPr>
          <w:ilvl w:val="0"/>
          <w:numId w:val="20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 Secretaría elaborará y enviará a</w:t>
      </w:r>
      <w:r w:rsidR="001B392B" w:rsidRPr="0094696D">
        <w:rPr>
          <w:rFonts w:ascii="Aptos" w:hAnsi="Aptos"/>
          <w:sz w:val="22"/>
          <w:szCs w:val="22"/>
        </w:rPr>
        <w:t xml:space="preserve"> las y</w:t>
      </w:r>
      <w:r w:rsidRPr="0094696D">
        <w:rPr>
          <w:rFonts w:ascii="Aptos" w:hAnsi="Aptos"/>
          <w:sz w:val="22"/>
          <w:szCs w:val="22"/>
        </w:rPr>
        <w:t xml:space="preserve"> los integrantes del Comité, y en su caso, invitados, el proyecto de acta dentro de los tres </w:t>
      </w:r>
      <w:r w:rsidR="004872B7" w:rsidRPr="0094696D">
        <w:rPr>
          <w:rFonts w:ascii="Aptos" w:hAnsi="Aptos"/>
          <w:sz w:val="22"/>
          <w:szCs w:val="22"/>
        </w:rPr>
        <w:t xml:space="preserve">días </w:t>
      </w:r>
      <w:r w:rsidRPr="0094696D">
        <w:rPr>
          <w:rFonts w:ascii="Aptos" w:hAnsi="Aptos"/>
          <w:sz w:val="22"/>
          <w:szCs w:val="22"/>
        </w:rPr>
        <w:t xml:space="preserve">hábiles posteriores a la fecha de la celebración de la sesión. </w:t>
      </w:r>
      <w:r w:rsidR="009B34D1" w:rsidRPr="0094696D">
        <w:rPr>
          <w:rFonts w:ascii="Aptos" w:hAnsi="Aptos"/>
          <w:sz w:val="22"/>
          <w:szCs w:val="22"/>
        </w:rPr>
        <w:t>Las y</w:t>
      </w:r>
      <w:r w:rsidR="00372872" w:rsidRPr="0094696D">
        <w:rPr>
          <w:rFonts w:ascii="Aptos" w:hAnsi="Aptos"/>
          <w:sz w:val="22"/>
          <w:szCs w:val="22"/>
        </w:rPr>
        <w:t xml:space="preserve"> l</w:t>
      </w:r>
      <w:r w:rsidRPr="0094696D">
        <w:rPr>
          <w:rFonts w:ascii="Aptos" w:hAnsi="Aptos"/>
          <w:sz w:val="22"/>
          <w:szCs w:val="22"/>
        </w:rPr>
        <w:t>os participantes contarán con un plazo de dos días hábiles, a partir de la recepción del proyecto de acta, para emitir sus comentarios o sugerencias, por lo que, en caso de no emitirlos, se entenderá por aceptada en todos sus términos.</w:t>
      </w:r>
    </w:p>
    <w:p w14:paraId="36D29412" w14:textId="16D4CD07" w:rsidR="00B02834" w:rsidRPr="0094696D" w:rsidRDefault="00B02834" w:rsidP="00DC2793">
      <w:pPr>
        <w:pStyle w:val="Prrafodelista"/>
        <w:numPr>
          <w:ilvl w:val="0"/>
          <w:numId w:val="20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 Secretaría elaborará la versión definitiva</w:t>
      </w:r>
      <w:r w:rsidR="00A2739C" w:rsidRPr="0094696D">
        <w:rPr>
          <w:rFonts w:ascii="Aptos" w:hAnsi="Aptos"/>
          <w:sz w:val="22"/>
          <w:szCs w:val="22"/>
        </w:rPr>
        <w:t xml:space="preserve"> del acta </w:t>
      </w:r>
      <w:r w:rsidRPr="0094696D">
        <w:rPr>
          <w:rFonts w:ascii="Aptos" w:hAnsi="Aptos"/>
          <w:sz w:val="22"/>
          <w:szCs w:val="22"/>
        </w:rPr>
        <w:t xml:space="preserve">y recabará las firmas correspondientes a más tardar dentro de los cinco días hábiles posteriores a la fecha de celebración de la sesión. </w:t>
      </w:r>
    </w:p>
    <w:p w14:paraId="56229D8B" w14:textId="79B03E88" w:rsidR="006349AF" w:rsidRPr="0094696D" w:rsidRDefault="00717BD0" w:rsidP="00EF0916">
      <w:pPr>
        <w:pStyle w:val="Ttulo3"/>
        <w:rPr>
          <w:rFonts w:ascii="Aptos" w:hAnsi="Aptos"/>
          <w:color w:val="auto"/>
        </w:rPr>
      </w:pPr>
      <w:bookmarkStart w:id="12" w:name="_Toc151320344"/>
      <w:r w:rsidRPr="0094696D">
        <w:rPr>
          <w:rFonts w:ascii="Aptos" w:hAnsi="Aptos"/>
          <w:color w:val="auto"/>
        </w:rPr>
        <w:t>Unidad de Transparencia</w:t>
      </w:r>
      <w:bookmarkEnd w:id="12"/>
    </w:p>
    <w:p w14:paraId="2B369ADF" w14:textId="5B8D2A62" w:rsidR="00D00D74" w:rsidRPr="0094696D" w:rsidRDefault="006349AF" w:rsidP="00DC2793">
      <w:pPr>
        <w:pStyle w:val="Prrafodelista"/>
        <w:numPr>
          <w:ilvl w:val="0"/>
          <w:numId w:val="21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 Unidad de Transparencia es el área responsable de recibir y dar el trámite a las solicitudes en materia de acceso a la información y datos personales. Asimismo, es la encargada de supervisar y difundir la información relacionada con las obligaciones de transparencia a cargo del Instituto.</w:t>
      </w:r>
      <w:r w:rsidR="009D0A25" w:rsidRPr="0094696D">
        <w:rPr>
          <w:rFonts w:ascii="Aptos" w:hAnsi="Aptos"/>
          <w:sz w:val="22"/>
          <w:szCs w:val="22"/>
        </w:rPr>
        <w:t xml:space="preserve"> </w:t>
      </w:r>
    </w:p>
    <w:p w14:paraId="5D9688F0" w14:textId="68E0320E" w:rsidR="006349AF" w:rsidRPr="0094696D" w:rsidRDefault="002151F8" w:rsidP="00DC2793">
      <w:pPr>
        <w:pStyle w:val="Prrafodelista"/>
        <w:numPr>
          <w:ilvl w:val="0"/>
          <w:numId w:val="21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Además de aquellas que establezcan las disposiciones legales, la Unidad de Transparencia tendrá </w:t>
      </w:r>
      <w:r w:rsidR="009D0A25" w:rsidRPr="0094696D">
        <w:rPr>
          <w:rFonts w:ascii="Aptos" w:hAnsi="Aptos"/>
          <w:sz w:val="22"/>
          <w:szCs w:val="22"/>
        </w:rPr>
        <w:t>las siguientes atribuciones:</w:t>
      </w:r>
    </w:p>
    <w:p w14:paraId="6A45521C" w14:textId="010AD8C9" w:rsidR="002151F8" w:rsidRPr="0094696D" w:rsidRDefault="002151F8" w:rsidP="00DC2793">
      <w:pPr>
        <w:pStyle w:val="Prrafodelista"/>
        <w:numPr>
          <w:ilvl w:val="0"/>
          <w:numId w:val="9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Supervisar que </w:t>
      </w:r>
      <w:r w:rsidR="00C8485F" w:rsidRPr="0094696D">
        <w:rPr>
          <w:rFonts w:ascii="Aptos" w:hAnsi="Aptos"/>
          <w:sz w:val="22"/>
          <w:szCs w:val="22"/>
        </w:rPr>
        <w:t xml:space="preserve">las o </w:t>
      </w:r>
      <w:r w:rsidR="00BB0BEE" w:rsidRPr="0094696D">
        <w:rPr>
          <w:rFonts w:ascii="Aptos" w:hAnsi="Aptos"/>
          <w:sz w:val="22"/>
          <w:szCs w:val="22"/>
        </w:rPr>
        <w:t>los E</w:t>
      </w:r>
      <w:r w:rsidRPr="0094696D">
        <w:rPr>
          <w:rFonts w:ascii="Aptos" w:hAnsi="Aptos"/>
          <w:sz w:val="22"/>
          <w:szCs w:val="22"/>
        </w:rPr>
        <w:t xml:space="preserve">nlaces de </w:t>
      </w:r>
      <w:r w:rsidR="00BB0BEE" w:rsidRPr="0094696D">
        <w:rPr>
          <w:rFonts w:ascii="Aptos" w:hAnsi="Aptos"/>
          <w:sz w:val="22"/>
          <w:szCs w:val="22"/>
        </w:rPr>
        <w:t>T</w:t>
      </w:r>
      <w:r w:rsidRPr="0094696D">
        <w:rPr>
          <w:rFonts w:ascii="Aptos" w:hAnsi="Aptos"/>
          <w:sz w:val="22"/>
          <w:szCs w:val="22"/>
        </w:rPr>
        <w:t>ransparencia cumplan con la atención a las solicitudes de información;</w:t>
      </w:r>
    </w:p>
    <w:p w14:paraId="6CCE9282" w14:textId="05E77E96" w:rsidR="00D5780E" w:rsidRPr="0094696D" w:rsidRDefault="00D5780E" w:rsidP="00DC2793">
      <w:pPr>
        <w:pStyle w:val="Prrafodelista"/>
        <w:numPr>
          <w:ilvl w:val="0"/>
          <w:numId w:val="9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Asesora</w:t>
      </w:r>
      <w:r w:rsidR="00F1220F" w:rsidRPr="0094696D">
        <w:rPr>
          <w:rFonts w:ascii="Aptos" w:hAnsi="Aptos"/>
          <w:sz w:val="22"/>
          <w:szCs w:val="22"/>
        </w:rPr>
        <w:t>r</w:t>
      </w:r>
      <w:r w:rsidRPr="0094696D">
        <w:rPr>
          <w:rFonts w:ascii="Aptos" w:hAnsi="Aptos"/>
          <w:sz w:val="22"/>
          <w:szCs w:val="22"/>
        </w:rPr>
        <w:t xml:space="preserve"> y orientar a</w:t>
      </w:r>
      <w:r w:rsidR="007B3DF9" w:rsidRPr="0094696D">
        <w:rPr>
          <w:rFonts w:ascii="Aptos" w:hAnsi="Aptos"/>
          <w:sz w:val="22"/>
          <w:szCs w:val="22"/>
        </w:rPr>
        <w:t xml:space="preserve"> las y</w:t>
      </w:r>
      <w:r w:rsidR="00BB0BEE" w:rsidRPr="0094696D">
        <w:rPr>
          <w:rFonts w:ascii="Aptos" w:hAnsi="Aptos"/>
          <w:sz w:val="22"/>
          <w:szCs w:val="22"/>
        </w:rPr>
        <w:t xml:space="preserve"> los E</w:t>
      </w:r>
      <w:r w:rsidRPr="0094696D">
        <w:rPr>
          <w:rFonts w:ascii="Aptos" w:hAnsi="Aptos"/>
          <w:sz w:val="22"/>
          <w:szCs w:val="22"/>
        </w:rPr>
        <w:t xml:space="preserve">nlaces de </w:t>
      </w:r>
      <w:r w:rsidR="00BB0BEE" w:rsidRPr="0094696D">
        <w:rPr>
          <w:rFonts w:ascii="Aptos" w:hAnsi="Aptos"/>
          <w:sz w:val="22"/>
          <w:szCs w:val="22"/>
        </w:rPr>
        <w:t>T</w:t>
      </w:r>
      <w:r w:rsidRPr="0094696D">
        <w:rPr>
          <w:rFonts w:ascii="Aptos" w:hAnsi="Aptos"/>
          <w:sz w:val="22"/>
          <w:szCs w:val="22"/>
        </w:rPr>
        <w:t xml:space="preserve">ransparencia. </w:t>
      </w:r>
    </w:p>
    <w:p w14:paraId="2966A123" w14:textId="57FE25BF" w:rsidR="00C31CEA" w:rsidRPr="0094696D" w:rsidRDefault="002151F8" w:rsidP="00DC2793">
      <w:pPr>
        <w:pStyle w:val="Prrafodelista"/>
        <w:numPr>
          <w:ilvl w:val="0"/>
          <w:numId w:val="9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Verificar que la información relacionada con las obligaciones de </w:t>
      </w:r>
      <w:r w:rsidR="00E12614" w:rsidRPr="0094696D">
        <w:rPr>
          <w:rFonts w:ascii="Aptos" w:hAnsi="Aptos"/>
          <w:sz w:val="22"/>
          <w:szCs w:val="22"/>
        </w:rPr>
        <w:t>transparencia</w:t>
      </w:r>
      <w:r w:rsidR="00C31CEA" w:rsidRPr="0094696D">
        <w:rPr>
          <w:rFonts w:ascii="Aptos" w:hAnsi="Aptos"/>
          <w:sz w:val="22"/>
          <w:szCs w:val="22"/>
        </w:rPr>
        <w:t xml:space="preserve"> se divulgue y publique en la Plataforma Nacional de Transparencia, o en su caso en el portal de internet de este Instituto;</w:t>
      </w:r>
    </w:p>
    <w:p w14:paraId="022F2D09" w14:textId="205CD95D" w:rsidR="00D3117B" w:rsidRPr="0094696D" w:rsidRDefault="00D3117B" w:rsidP="00DC2793">
      <w:pPr>
        <w:pStyle w:val="Prrafodelista"/>
        <w:numPr>
          <w:ilvl w:val="0"/>
          <w:numId w:val="9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Proponer las políticas de archivo relacionadas con las solicitudes de información; </w:t>
      </w:r>
    </w:p>
    <w:p w14:paraId="631AFBAF" w14:textId="539ABB6A" w:rsidR="00B820A6" w:rsidRPr="0094696D" w:rsidRDefault="00B820A6" w:rsidP="00DC2793">
      <w:pPr>
        <w:pStyle w:val="Prrafodelista"/>
        <w:numPr>
          <w:ilvl w:val="0"/>
          <w:numId w:val="9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Las demás que establezcan las disposiciones legales.</w:t>
      </w:r>
    </w:p>
    <w:p w14:paraId="49EF5C84" w14:textId="0091EEBD" w:rsidR="006349AF" w:rsidRPr="0094696D" w:rsidRDefault="00C9482A" w:rsidP="00EF0916">
      <w:pPr>
        <w:pStyle w:val="Ttulo3"/>
        <w:rPr>
          <w:rFonts w:ascii="Aptos" w:hAnsi="Aptos"/>
          <w:color w:val="auto"/>
        </w:rPr>
      </w:pPr>
      <w:bookmarkStart w:id="13" w:name="_Toc151320345"/>
      <w:r w:rsidRPr="0094696D">
        <w:rPr>
          <w:rFonts w:ascii="Aptos" w:hAnsi="Aptos"/>
          <w:color w:val="auto"/>
        </w:rPr>
        <w:t>E</w:t>
      </w:r>
      <w:r w:rsidR="006349AF" w:rsidRPr="0094696D">
        <w:rPr>
          <w:rFonts w:ascii="Aptos" w:hAnsi="Aptos"/>
          <w:color w:val="auto"/>
        </w:rPr>
        <w:t xml:space="preserve">nlaces de </w:t>
      </w:r>
      <w:r w:rsidR="00BB0BEE" w:rsidRPr="0094696D">
        <w:rPr>
          <w:rFonts w:ascii="Aptos" w:hAnsi="Aptos"/>
          <w:color w:val="auto"/>
        </w:rPr>
        <w:t>T</w:t>
      </w:r>
      <w:r w:rsidR="001E545A" w:rsidRPr="0094696D">
        <w:rPr>
          <w:rFonts w:ascii="Aptos" w:hAnsi="Aptos"/>
          <w:color w:val="auto"/>
        </w:rPr>
        <w:t>r</w:t>
      </w:r>
      <w:r w:rsidR="00717BD0" w:rsidRPr="0094696D">
        <w:rPr>
          <w:rFonts w:ascii="Aptos" w:hAnsi="Aptos"/>
          <w:color w:val="auto"/>
        </w:rPr>
        <w:t>ansparencia</w:t>
      </w:r>
      <w:bookmarkEnd w:id="13"/>
    </w:p>
    <w:p w14:paraId="4DD41FE2" w14:textId="0BE0F208" w:rsidR="00D00D74" w:rsidRPr="0094696D" w:rsidRDefault="00E12614" w:rsidP="00DC2793">
      <w:pPr>
        <w:pStyle w:val="Prrafodelista"/>
        <w:numPr>
          <w:ilvl w:val="0"/>
          <w:numId w:val="22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 Instituto contará con </w:t>
      </w:r>
      <w:r w:rsidR="00F934B3" w:rsidRPr="0094696D">
        <w:rPr>
          <w:rFonts w:ascii="Aptos" w:hAnsi="Aptos"/>
          <w:sz w:val="22"/>
          <w:szCs w:val="22"/>
        </w:rPr>
        <w:t xml:space="preserve">las o </w:t>
      </w:r>
      <w:r w:rsidRPr="0094696D">
        <w:rPr>
          <w:rFonts w:ascii="Aptos" w:hAnsi="Aptos"/>
          <w:sz w:val="22"/>
          <w:szCs w:val="22"/>
        </w:rPr>
        <w:t xml:space="preserve">los </w:t>
      </w:r>
      <w:r w:rsidR="00F6668B" w:rsidRPr="0094696D">
        <w:rPr>
          <w:rFonts w:ascii="Aptos" w:hAnsi="Aptos"/>
          <w:sz w:val="22"/>
          <w:szCs w:val="22"/>
        </w:rPr>
        <w:t>E</w:t>
      </w:r>
      <w:r w:rsidRPr="0094696D">
        <w:rPr>
          <w:rFonts w:ascii="Aptos" w:hAnsi="Aptos"/>
          <w:sz w:val="22"/>
          <w:szCs w:val="22"/>
        </w:rPr>
        <w:t xml:space="preserve">nlaces de </w:t>
      </w:r>
      <w:r w:rsidR="00F6668B" w:rsidRPr="0094696D">
        <w:rPr>
          <w:rFonts w:ascii="Aptos" w:hAnsi="Aptos"/>
          <w:sz w:val="22"/>
          <w:szCs w:val="22"/>
        </w:rPr>
        <w:t>T</w:t>
      </w:r>
      <w:r w:rsidRPr="0094696D">
        <w:rPr>
          <w:rFonts w:ascii="Aptos" w:hAnsi="Aptos"/>
          <w:sz w:val="22"/>
          <w:szCs w:val="22"/>
        </w:rPr>
        <w:t xml:space="preserve">ransparencia de las áreas de Presidencia del Consejo, </w:t>
      </w:r>
      <w:r w:rsidR="00C617AC" w:rsidRPr="0094696D">
        <w:rPr>
          <w:rFonts w:ascii="Aptos" w:hAnsi="Aptos"/>
          <w:sz w:val="22"/>
          <w:szCs w:val="22"/>
        </w:rPr>
        <w:t xml:space="preserve">de cada Consejería Electoral, </w:t>
      </w:r>
      <w:r w:rsidRPr="0094696D">
        <w:rPr>
          <w:rFonts w:ascii="Aptos" w:hAnsi="Aptos"/>
          <w:sz w:val="22"/>
          <w:szCs w:val="22"/>
        </w:rPr>
        <w:t xml:space="preserve">Secretaría Ejecutiva, Dirección </w:t>
      </w:r>
      <w:r w:rsidR="00F1220F" w:rsidRPr="0094696D">
        <w:rPr>
          <w:rFonts w:ascii="Aptos" w:hAnsi="Aptos"/>
          <w:sz w:val="22"/>
          <w:szCs w:val="22"/>
        </w:rPr>
        <w:t xml:space="preserve">Ejecutiva </w:t>
      </w:r>
      <w:r w:rsidRPr="0094696D">
        <w:rPr>
          <w:rFonts w:ascii="Aptos" w:hAnsi="Aptos"/>
          <w:sz w:val="22"/>
          <w:szCs w:val="22"/>
        </w:rPr>
        <w:t xml:space="preserve">de Organización Electoral y Educación Cívica, Dirección </w:t>
      </w:r>
      <w:r w:rsidR="00F1220F" w:rsidRPr="0094696D">
        <w:rPr>
          <w:rFonts w:ascii="Aptos" w:hAnsi="Aptos"/>
          <w:sz w:val="22"/>
          <w:szCs w:val="22"/>
        </w:rPr>
        <w:t xml:space="preserve">Ejecutiva </w:t>
      </w:r>
      <w:r w:rsidRPr="0094696D">
        <w:rPr>
          <w:rFonts w:ascii="Aptos" w:hAnsi="Aptos"/>
          <w:sz w:val="22"/>
          <w:szCs w:val="22"/>
        </w:rPr>
        <w:t>de Administración</w:t>
      </w:r>
      <w:r w:rsidR="00C617AC" w:rsidRPr="0094696D">
        <w:rPr>
          <w:rFonts w:ascii="Aptos" w:hAnsi="Aptos"/>
          <w:sz w:val="22"/>
          <w:szCs w:val="22"/>
        </w:rPr>
        <w:t xml:space="preserve">, </w:t>
      </w:r>
      <w:r w:rsidRPr="0094696D">
        <w:rPr>
          <w:rFonts w:ascii="Aptos" w:hAnsi="Aptos"/>
          <w:sz w:val="22"/>
          <w:szCs w:val="22"/>
        </w:rPr>
        <w:t>Contraloría General</w:t>
      </w:r>
      <w:r w:rsidR="00C617AC" w:rsidRPr="0094696D">
        <w:rPr>
          <w:rFonts w:ascii="Aptos" w:hAnsi="Aptos"/>
          <w:sz w:val="22"/>
          <w:szCs w:val="22"/>
        </w:rPr>
        <w:t xml:space="preserve"> y del Órgano Técnico de Fiscalización</w:t>
      </w:r>
      <w:r w:rsidRPr="0094696D">
        <w:rPr>
          <w:rFonts w:ascii="Aptos" w:hAnsi="Aptos"/>
          <w:sz w:val="22"/>
          <w:szCs w:val="22"/>
        </w:rPr>
        <w:t>.</w:t>
      </w:r>
      <w:r w:rsidR="000C37DB" w:rsidRPr="0094696D">
        <w:rPr>
          <w:rFonts w:ascii="Aptos" w:hAnsi="Aptos"/>
          <w:sz w:val="22"/>
          <w:szCs w:val="22"/>
        </w:rPr>
        <w:t xml:space="preserve"> Las personas que funjan como enlaces, serán designadas por </w:t>
      </w:r>
      <w:r w:rsidR="00364B80" w:rsidRPr="0094696D">
        <w:rPr>
          <w:rFonts w:ascii="Aptos" w:hAnsi="Aptos"/>
          <w:sz w:val="22"/>
          <w:szCs w:val="22"/>
        </w:rPr>
        <w:t xml:space="preserve">la persona </w:t>
      </w:r>
      <w:r w:rsidR="000C37DB" w:rsidRPr="0094696D">
        <w:rPr>
          <w:rFonts w:ascii="Aptos" w:hAnsi="Aptos"/>
          <w:sz w:val="22"/>
          <w:szCs w:val="22"/>
        </w:rPr>
        <w:t>titular de cada una de las áreas señaladas.</w:t>
      </w:r>
    </w:p>
    <w:p w14:paraId="01FB99F8" w14:textId="579FA4D1" w:rsidR="00520EA4" w:rsidRPr="0094696D" w:rsidRDefault="00520EA4" w:rsidP="00DC2793">
      <w:pPr>
        <w:pStyle w:val="Prrafodelista"/>
        <w:numPr>
          <w:ilvl w:val="0"/>
          <w:numId w:val="22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En las Juntas Electorales Distritales, </w:t>
      </w:r>
      <w:r w:rsidR="004B19E8" w:rsidRPr="0094696D">
        <w:rPr>
          <w:rFonts w:ascii="Aptos" w:hAnsi="Aptos"/>
          <w:sz w:val="22"/>
          <w:szCs w:val="22"/>
        </w:rPr>
        <w:t xml:space="preserve">fungirá como </w:t>
      </w:r>
      <w:r w:rsidRPr="0094696D">
        <w:rPr>
          <w:rFonts w:ascii="Aptos" w:hAnsi="Aptos"/>
          <w:sz w:val="22"/>
          <w:szCs w:val="22"/>
        </w:rPr>
        <w:t xml:space="preserve">órgano de enlace </w:t>
      </w:r>
      <w:r w:rsidR="004B19E8" w:rsidRPr="0094696D">
        <w:rPr>
          <w:rFonts w:ascii="Aptos" w:hAnsi="Aptos"/>
          <w:sz w:val="22"/>
          <w:szCs w:val="22"/>
        </w:rPr>
        <w:t>la persona titular de la Vocalía de Organización Electoral.</w:t>
      </w:r>
    </w:p>
    <w:p w14:paraId="7EBD08FE" w14:textId="7109622D" w:rsidR="006349AF" w:rsidRPr="0094696D" w:rsidRDefault="006349AF" w:rsidP="00DC2793">
      <w:pPr>
        <w:pStyle w:val="Prrafodelista"/>
        <w:numPr>
          <w:ilvl w:val="0"/>
          <w:numId w:val="22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Las </w:t>
      </w:r>
      <w:r w:rsidR="000D26B4" w:rsidRPr="0094696D">
        <w:rPr>
          <w:rFonts w:ascii="Aptos" w:hAnsi="Aptos"/>
          <w:sz w:val="22"/>
          <w:szCs w:val="22"/>
        </w:rPr>
        <w:t xml:space="preserve">personas que funjan como enlaces, serán las responsables de </w:t>
      </w:r>
      <w:r w:rsidRPr="0094696D">
        <w:rPr>
          <w:rFonts w:ascii="Aptos" w:hAnsi="Aptos"/>
          <w:sz w:val="22"/>
          <w:szCs w:val="22"/>
        </w:rPr>
        <w:t>la gestión de las solicitudes</w:t>
      </w:r>
      <w:r w:rsidR="00242426" w:rsidRPr="0094696D">
        <w:rPr>
          <w:rFonts w:ascii="Aptos" w:hAnsi="Aptos"/>
          <w:sz w:val="22"/>
          <w:szCs w:val="22"/>
        </w:rPr>
        <w:t xml:space="preserve"> de acceso a la información y de derechos </w:t>
      </w:r>
      <w:r w:rsidR="0036610B" w:rsidRPr="0094696D">
        <w:rPr>
          <w:rFonts w:ascii="Aptos" w:hAnsi="Aptos"/>
          <w:sz w:val="22"/>
          <w:szCs w:val="22"/>
        </w:rPr>
        <w:t xml:space="preserve">ARCO </w:t>
      </w:r>
      <w:r w:rsidR="00D01414" w:rsidRPr="0094696D">
        <w:rPr>
          <w:rFonts w:ascii="Aptos" w:hAnsi="Aptos"/>
          <w:sz w:val="22"/>
          <w:szCs w:val="22"/>
        </w:rPr>
        <w:t xml:space="preserve">o de portabilidad, </w:t>
      </w:r>
      <w:r w:rsidR="00242426" w:rsidRPr="0094696D">
        <w:rPr>
          <w:rFonts w:ascii="Aptos" w:hAnsi="Aptos"/>
          <w:sz w:val="22"/>
          <w:szCs w:val="22"/>
        </w:rPr>
        <w:t>dentro</w:t>
      </w:r>
      <w:r w:rsidRPr="0094696D">
        <w:rPr>
          <w:rFonts w:ascii="Aptos" w:hAnsi="Aptos"/>
          <w:sz w:val="22"/>
          <w:szCs w:val="22"/>
        </w:rPr>
        <w:t xml:space="preserve"> del áre</w:t>
      </w:r>
      <w:r w:rsidR="00F06E8E" w:rsidRPr="0094696D">
        <w:rPr>
          <w:rFonts w:ascii="Aptos" w:hAnsi="Aptos"/>
          <w:sz w:val="22"/>
          <w:szCs w:val="22"/>
        </w:rPr>
        <w:t>a a la que se encuentre adscrita</w:t>
      </w:r>
      <w:r w:rsidR="00924E77" w:rsidRPr="0094696D">
        <w:rPr>
          <w:rFonts w:ascii="Aptos" w:hAnsi="Aptos"/>
          <w:sz w:val="22"/>
          <w:szCs w:val="22"/>
        </w:rPr>
        <w:t xml:space="preserve"> y será</w:t>
      </w:r>
      <w:r w:rsidR="00765451" w:rsidRPr="0094696D">
        <w:rPr>
          <w:rFonts w:ascii="Aptos" w:hAnsi="Aptos"/>
          <w:sz w:val="22"/>
          <w:szCs w:val="22"/>
        </w:rPr>
        <w:t>n</w:t>
      </w:r>
      <w:r w:rsidR="00924E77" w:rsidRPr="0094696D">
        <w:rPr>
          <w:rFonts w:ascii="Aptos" w:hAnsi="Aptos"/>
          <w:sz w:val="22"/>
          <w:szCs w:val="22"/>
        </w:rPr>
        <w:t xml:space="preserve"> responsable</w:t>
      </w:r>
      <w:r w:rsidR="00765451" w:rsidRPr="0094696D">
        <w:rPr>
          <w:rFonts w:ascii="Aptos" w:hAnsi="Aptos"/>
          <w:sz w:val="22"/>
          <w:szCs w:val="22"/>
        </w:rPr>
        <w:t>s</w:t>
      </w:r>
      <w:r w:rsidR="00924E77" w:rsidRPr="0094696D">
        <w:rPr>
          <w:rFonts w:ascii="Aptos" w:hAnsi="Aptos"/>
          <w:sz w:val="22"/>
          <w:szCs w:val="22"/>
        </w:rPr>
        <w:t xml:space="preserve"> de actualizar y publicar </w:t>
      </w:r>
      <w:r w:rsidRPr="0094696D">
        <w:rPr>
          <w:rFonts w:ascii="Aptos" w:hAnsi="Aptos"/>
          <w:sz w:val="22"/>
          <w:szCs w:val="22"/>
        </w:rPr>
        <w:t>la información mínima de oficio.</w:t>
      </w:r>
    </w:p>
    <w:p w14:paraId="4EBB0236" w14:textId="785E4050" w:rsidR="00775EFE" w:rsidRPr="0094696D" w:rsidRDefault="00775EFE" w:rsidP="00EF0916">
      <w:pPr>
        <w:pStyle w:val="Ttulo3"/>
        <w:rPr>
          <w:rFonts w:ascii="Aptos" w:hAnsi="Aptos"/>
          <w:color w:val="auto"/>
        </w:rPr>
      </w:pPr>
      <w:bookmarkStart w:id="14" w:name="_Toc151320346"/>
      <w:r w:rsidRPr="0094696D">
        <w:rPr>
          <w:rFonts w:ascii="Aptos" w:hAnsi="Aptos"/>
          <w:color w:val="auto"/>
        </w:rPr>
        <w:t>Atribuciones de</w:t>
      </w:r>
      <w:r w:rsidR="00BE7EEB" w:rsidRPr="0094696D">
        <w:rPr>
          <w:rFonts w:ascii="Aptos" w:hAnsi="Aptos"/>
          <w:color w:val="auto"/>
        </w:rPr>
        <w:t xml:space="preserve"> las o</w:t>
      </w:r>
      <w:r w:rsidRPr="0094696D">
        <w:rPr>
          <w:rFonts w:ascii="Aptos" w:hAnsi="Aptos"/>
          <w:color w:val="auto"/>
        </w:rPr>
        <w:t xml:space="preserve"> los enlaces de transparencia</w:t>
      </w:r>
      <w:bookmarkEnd w:id="14"/>
    </w:p>
    <w:p w14:paraId="3FD17328" w14:textId="05A03AB7" w:rsidR="006349AF" w:rsidRPr="0094696D" w:rsidRDefault="006349AF" w:rsidP="00DC2793">
      <w:pPr>
        <w:pStyle w:val="Prrafodelista"/>
        <w:numPr>
          <w:ilvl w:val="0"/>
          <w:numId w:val="23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Las personas enlaces</w:t>
      </w:r>
      <w:r w:rsidR="002739E8" w:rsidRPr="0094696D">
        <w:rPr>
          <w:rFonts w:ascii="Aptos" w:hAnsi="Aptos"/>
          <w:sz w:val="22"/>
          <w:szCs w:val="22"/>
        </w:rPr>
        <w:t xml:space="preserve"> de transparencia</w:t>
      </w:r>
      <w:r w:rsidR="00292EAA" w:rsidRPr="0094696D">
        <w:rPr>
          <w:rFonts w:ascii="Aptos" w:hAnsi="Aptos"/>
          <w:sz w:val="22"/>
          <w:szCs w:val="22"/>
        </w:rPr>
        <w:t xml:space="preserve"> </w:t>
      </w:r>
      <w:r w:rsidR="00AD63FF" w:rsidRPr="0094696D">
        <w:rPr>
          <w:rFonts w:ascii="Aptos" w:hAnsi="Aptos"/>
          <w:sz w:val="22"/>
          <w:szCs w:val="22"/>
        </w:rPr>
        <w:t xml:space="preserve">deberán tener </w:t>
      </w:r>
      <w:r w:rsidR="00987453" w:rsidRPr="0094696D">
        <w:rPr>
          <w:rFonts w:ascii="Aptos" w:hAnsi="Aptos"/>
          <w:sz w:val="22"/>
          <w:szCs w:val="22"/>
        </w:rPr>
        <w:t>conocimiento</w:t>
      </w:r>
      <w:r w:rsidRPr="0094696D">
        <w:rPr>
          <w:rFonts w:ascii="Aptos" w:hAnsi="Aptos"/>
          <w:sz w:val="22"/>
          <w:szCs w:val="22"/>
        </w:rPr>
        <w:t xml:space="preserve"> de la información que genere, posee o resguarde el área</w:t>
      </w:r>
      <w:r w:rsidR="00987453" w:rsidRPr="0094696D">
        <w:rPr>
          <w:rFonts w:ascii="Aptos" w:hAnsi="Aptos"/>
          <w:sz w:val="22"/>
          <w:szCs w:val="22"/>
        </w:rPr>
        <w:t>. P</w:t>
      </w:r>
      <w:r w:rsidR="00423D4B" w:rsidRPr="0094696D">
        <w:rPr>
          <w:rFonts w:ascii="Aptos" w:hAnsi="Aptos"/>
          <w:sz w:val="22"/>
          <w:szCs w:val="22"/>
        </w:rPr>
        <w:t>ara su desempeño ejercerán las siguientes atribuciones:</w:t>
      </w:r>
    </w:p>
    <w:p w14:paraId="04FD3449" w14:textId="08D332BC" w:rsidR="00423D4B" w:rsidRPr="0094696D" w:rsidRDefault="004223CF" w:rsidP="00DC2793">
      <w:pPr>
        <w:pStyle w:val="Prrafodelista"/>
        <w:numPr>
          <w:ilvl w:val="0"/>
          <w:numId w:val="10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Resguardar la documentación e información que derive de la función, facultades o atribuciones de su área de competencia;</w:t>
      </w:r>
    </w:p>
    <w:p w14:paraId="59D13010" w14:textId="226EE277" w:rsidR="004223CF" w:rsidRPr="0094696D" w:rsidRDefault="004223CF" w:rsidP="00DC2793">
      <w:pPr>
        <w:pStyle w:val="Prrafodelista"/>
        <w:numPr>
          <w:ilvl w:val="0"/>
          <w:numId w:val="10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Actualizar la información mínima de oficio</w:t>
      </w:r>
      <w:r w:rsidR="000B70B0" w:rsidRPr="0094696D">
        <w:rPr>
          <w:rFonts w:ascii="Aptos" w:hAnsi="Aptos"/>
          <w:sz w:val="22"/>
          <w:szCs w:val="22"/>
        </w:rPr>
        <w:t xml:space="preserve"> o las obligaciones de transparencia</w:t>
      </w:r>
      <w:r w:rsidRPr="0094696D">
        <w:rPr>
          <w:rFonts w:ascii="Aptos" w:hAnsi="Aptos"/>
          <w:sz w:val="22"/>
          <w:szCs w:val="22"/>
        </w:rPr>
        <w:t xml:space="preserve"> que corresponda a su área de competencia;</w:t>
      </w:r>
    </w:p>
    <w:p w14:paraId="4F6EFAC7" w14:textId="251E338E" w:rsidR="004223CF" w:rsidRPr="0094696D" w:rsidRDefault="004223CF" w:rsidP="00DC2793">
      <w:pPr>
        <w:pStyle w:val="Prrafodelista"/>
        <w:numPr>
          <w:ilvl w:val="0"/>
          <w:numId w:val="10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Coordinarse con el área responsable de archivo, para la clasificación y organización de la documentación e información;</w:t>
      </w:r>
    </w:p>
    <w:p w14:paraId="12ACA608" w14:textId="21D4CD58" w:rsidR="004223CF" w:rsidRPr="0094696D" w:rsidRDefault="00110D31" w:rsidP="00DC2793">
      <w:pPr>
        <w:pStyle w:val="Prrafodelista"/>
        <w:numPr>
          <w:ilvl w:val="0"/>
          <w:numId w:val="10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Elaborar</w:t>
      </w:r>
      <w:r w:rsidR="000A1948" w:rsidRPr="0094696D">
        <w:rPr>
          <w:rFonts w:ascii="Aptos" w:hAnsi="Aptos"/>
          <w:sz w:val="22"/>
          <w:szCs w:val="22"/>
        </w:rPr>
        <w:t>, en coordinación con la Unidad de Transparencia, l</w:t>
      </w:r>
      <w:r w:rsidRPr="0094696D">
        <w:rPr>
          <w:rFonts w:ascii="Aptos" w:hAnsi="Aptos"/>
          <w:sz w:val="22"/>
          <w:szCs w:val="22"/>
        </w:rPr>
        <w:t>os avisos de privacidad que se deriven del área de su competencia;</w:t>
      </w:r>
    </w:p>
    <w:p w14:paraId="47309385" w14:textId="4CE68F9F" w:rsidR="00110D31" w:rsidRPr="0094696D" w:rsidRDefault="00FE17A3" w:rsidP="00DC2793">
      <w:pPr>
        <w:pStyle w:val="Prrafodelista"/>
        <w:numPr>
          <w:ilvl w:val="0"/>
          <w:numId w:val="10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Resguardar los datos personales que el área responsable obtenga con motivo del ejercicio de sus funciones, facultades o atribuciones;</w:t>
      </w:r>
    </w:p>
    <w:p w14:paraId="3448BA3A" w14:textId="77777777" w:rsidR="00380D40" w:rsidRPr="0094696D" w:rsidRDefault="00380D40" w:rsidP="00DC2793">
      <w:pPr>
        <w:pStyle w:val="Prrafodelista"/>
        <w:numPr>
          <w:ilvl w:val="0"/>
          <w:numId w:val="10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Obtener los formatos de consentimiento en su caso, de aquellas personas que se vinculen con el ejercicio de la función, facultades o atribuciones de su área de competencia;</w:t>
      </w:r>
    </w:p>
    <w:p w14:paraId="4420B20F" w14:textId="6EB1BDA2" w:rsidR="00FE17A3" w:rsidRPr="0094696D" w:rsidRDefault="000A1948" w:rsidP="00DC2793">
      <w:pPr>
        <w:pStyle w:val="Prrafodelista"/>
        <w:numPr>
          <w:ilvl w:val="0"/>
          <w:numId w:val="10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Elaborar las versiones públicas de la documentación relacionada con las solicitudes de información o las obligaciones en materia de transparencia a cargo del Instituto;</w:t>
      </w:r>
      <w:r w:rsidR="00D525ED" w:rsidRPr="0094696D">
        <w:rPr>
          <w:rFonts w:ascii="Aptos" w:hAnsi="Aptos"/>
          <w:sz w:val="22"/>
          <w:szCs w:val="22"/>
        </w:rPr>
        <w:t xml:space="preserve"> y</w:t>
      </w:r>
    </w:p>
    <w:p w14:paraId="0A7F0F23" w14:textId="02D4FF00" w:rsidR="000A1948" w:rsidRPr="0094696D" w:rsidRDefault="000A1948" w:rsidP="00DC2793">
      <w:pPr>
        <w:pStyle w:val="Prrafodelista"/>
        <w:numPr>
          <w:ilvl w:val="0"/>
          <w:numId w:val="10"/>
        </w:numPr>
        <w:spacing w:line="300" w:lineRule="auto"/>
        <w:ind w:left="1020" w:hanging="510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Las demás que establezcan las disposiciones legales.</w:t>
      </w:r>
    </w:p>
    <w:p w14:paraId="3C38673F" w14:textId="45023ED1" w:rsidR="00F704A0" w:rsidRPr="0094696D" w:rsidRDefault="0093744A" w:rsidP="006A3F58">
      <w:pPr>
        <w:pStyle w:val="Ttulo1"/>
        <w:rPr>
          <w:rFonts w:ascii="Aptos" w:hAnsi="Aptos"/>
          <w:color w:val="auto"/>
        </w:rPr>
      </w:pPr>
      <w:bookmarkStart w:id="15" w:name="_Toc151320347"/>
      <w:r w:rsidRPr="0094696D">
        <w:rPr>
          <w:rFonts w:ascii="Aptos" w:hAnsi="Aptos"/>
          <w:color w:val="auto"/>
        </w:rPr>
        <w:t>Capítulo III. Solicitudes de Acceso a la Información Pública</w:t>
      </w:r>
      <w:bookmarkEnd w:id="15"/>
    </w:p>
    <w:p w14:paraId="44A6D29E" w14:textId="182B2E9F" w:rsidR="00CE667B" w:rsidRPr="0094696D" w:rsidRDefault="00CE667B" w:rsidP="00EF0916">
      <w:pPr>
        <w:pStyle w:val="Ttulo3"/>
        <w:rPr>
          <w:rFonts w:ascii="Aptos" w:hAnsi="Aptos"/>
          <w:color w:val="auto"/>
        </w:rPr>
      </w:pPr>
      <w:bookmarkStart w:id="16" w:name="_Toc151320348"/>
      <w:r w:rsidRPr="0094696D">
        <w:rPr>
          <w:rFonts w:ascii="Aptos" w:hAnsi="Aptos"/>
          <w:color w:val="auto"/>
        </w:rPr>
        <w:t>Requisitos de las solicitudes de acceso</w:t>
      </w:r>
      <w:bookmarkEnd w:id="16"/>
    </w:p>
    <w:p w14:paraId="212CF257" w14:textId="0140F08E" w:rsidR="007C004B" w:rsidRPr="0094696D" w:rsidRDefault="00EF6BD9" w:rsidP="00DC2793">
      <w:pPr>
        <w:pStyle w:val="Prrafodelista"/>
        <w:numPr>
          <w:ilvl w:val="0"/>
          <w:numId w:val="24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Las solicitudes de acceso a la información pública se realizarán conforme a los requisitos y plazos establecidos en la Ley de Transparencia. La Unidad de Transparencia o </w:t>
      </w:r>
      <w:r w:rsidR="007037C3" w:rsidRPr="0094696D">
        <w:rPr>
          <w:rFonts w:ascii="Aptos" w:hAnsi="Aptos"/>
          <w:sz w:val="22"/>
          <w:szCs w:val="22"/>
        </w:rPr>
        <w:t xml:space="preserve">las y </w:t>
      </w:r>
      <w:r w:rsidRPr="0094696D">
        <w:rPr>
          <w:rFonts w:ascii="Aptos" w:hAnsi="Aptos"/>
          <w:sz w:val="22"/>
          <w:szCs w:val="22"/>
        </w:rPr>
        <w:t>los Enlaces de Transparencia, no podrán exigir mayores condiciones que las que establezcan las disposiciones legales.</w:t>
      </w:r>
    </w:p>
    <w:p w14:paraId="6A8CF180" w14:textId="2B9702B8" w:rsidR="00306AE7" w:rsidRPr="0094696D" w:rsidRDefault="00717BD0" w:rsidP="00EF0916">
      <w:pPr>
        <w:pStyle w:val="Ttulo3"/>
        <w:rPr>
          <w:rFonts w:ascii="Aptos" w:hAnsi="Aptos"/>
          <w:color w:val="auto"/>
        </w:rPr>
      </w:pPr>
      <w:bookmarkStart w:id="17" w:name="_Toc151320349"/>
      <w:r w:rsidRPr="0094696D">
        <w:rPr>
          <w:rFonts w:ascii="Aptos" w:hAnsi="Aptos"/>
          <w:color w:val="auto"/>
        </w:rPr>
        <w:t>Incompetencia del Instituto</w:t>
      </w:r>
      <w:bookmarkEnd w:id="17"/>
    </w:p>
    <w:p w14:paraId="3C19A11A" w14:textId="4A7BA6F7" w:rsidR="00306AE7" w:rsidRPr="0094696D" w:rsidRDefault="00306AE7" w:rsidP="00DC2793">
      <w:pPr>
        <w:pStyle w:val="Prrafodelista"/>
        <w:numPr>
          <w:ilvl w:val="0"/>
          <w:numId w:val="2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Si de la revisión a la solicitud, la Unidad de Transparencia considera que la información requerida no es competencia del Instituto, en un plazo no mayor a tres días hábiles, deberá dar respuesta al solicitante, indicando</w:t>
      </w:r>
      <w:r w:rsidR="00DF64C4" w:rsidRPr="0094696D">
        <w:rPr>
          <w:rFonts w:ascii="Aptos" w:hAnsi="Aptos"/>
          <w:sz w:val="22"/>
          <w:szCs w:val="22"/>
        </w:rPr>
        <w:t>, en su caso,</w:t>
      </w:r>
      <w:r w:rsidRPr="0094696D">
        <w:rPr>
          <w:rFonts w:ascii="Aptos" w:hAnsi="Aptos"/>
          <w:sz w:val="22"/>
          <w:szCs w:val="22"/>
        </w:rPr>
        <w:t xml:space="preserve"> el sujeto obligado que, conforme a sus atribuciones cuente con la información.</w:t>
      </w:r>
    </w:p>
    <w:p w14:paraId="0BEBC028" w14:textId="19D0EC83" w:rsidR="006D4BBC" w:rsidRPr="0094696D" w:rsidRDefault="006D4BBC" w:rsidP="00EF0916">
      <w:pPr>
        <w:pStyle w:val="Ttulo3"/>
        <w:rPr>
          <w:rFonts w:ascii="Aptos" w:hAnsi="Aptos"/>
          <w:color w:val="auto"/>
        </w:rPr>
      </w:pPr>
      <w:bookmarkStart w:id="18" w:name="_Toc151320350"/>
      <w:r w:rsidRPr="0094696D">
        <w:rPr>
          <w:rFonts w:ascii="Aptos" w:hAnsi="Aptos"/>
          <w:color w:val="auto"/>
        </w:rPr>
        <w:t>Prevención al solicitante</w:t>
      </w:r>
      <w:bookmarkEnd w:id="18"/>
    </w:p>
    <w:p w14:paraId="69E8D81D" w14:textId="102DC54E" w:rsidR="006D4BBC" w:rsidRPr="0094696D" w:rsidRDefault="006D4BBC" w:rsidP="00DC2793">
      <w:pPr>
        <w:pStyle w:val="Prrafodelista"/>
        <w:numPr>
          <w:ilvl w:val="0"/>
          <w:numId w:val="26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Si la Unidad de Transparencia determina que la solicitud es oscura, confusa o no contiene todos los datos requeridos, o los detalles proporcionados para localizar los do</w:t>
      </w:r>
      <w:r w:rsidR="003F3691" w:rsidRPr="0094696D">
        <w:rPr>
          <w:rFonts w:ascii="Aptos" w:hAnsi="Aptos"/>
          <w:sz w:val="22"/>
          <w:szCs w:val="22"/>
        </w:rPr>
        <w:t>cumentos resulten insuficientes</w:t>
      </w:r>
      <w:r w:rsidRPr="0094696D">
        <w:rPr>
          <w:rFonts w:ascii="Aptos" w:hAnsi="Aptos"/>
          <w:sz w:val="22"/>
          <w:szCs w:val="22"/>
        </w:rPr>
        <w:t xml:space="preserve"> o bien </w:t>
      </w:r>
      <w:r w:rsidR="005A1591" w:rsidRPr="0094696D">
        <w:rPr>
          <w:rFonts w:ascii="Aptos" w:hAnsi="Aptos"/>
          <w:sz w:val="22"/>
          <w:szCs w:val="22"/>
        </w:rPr>
        <w:t xml:space="preserve">incompletos o sean erróneos, dentro de las </w:t>
      </w:r>
      <w:r w:rsidR="002547C1" w:rsidRPr="0094696D">
        <w:rPr>
          <w:rFonts w:ascii="Aptos" w:hAnsi="Aptos"/>
          <w:sz w:val="22"/>
          <w:szCs w:val="22"/>
        </w:rPr>
        <w:t>veinticuatro horas contadas a partir de la recepción de la solicitud, deberá requerir por escrito al solicitante, por una sola vez y hasta en un plazo no mayor de cinco días</w:t>
      </w:r>
      <w:r w:rsidR="00525C2D" w:rsidRPr="0094696D">
        <w:rPr>
          <w:rFonts w:ascii="Aptos" w:hAnsi="Aptos"/>
          <w:sz w:val="22"/>
          <w:szCs w:val="22"/>
        </w:rPr>
        <w:t xml:space="preserve"> </w:t>
      </w:r>
      <w:r w:rsidR="005A1591" w:rsidRPr="0094696D">
        <w:rPr>
          <w:rFonts w:ascii="Aptos" w:hAnsi="Aptos"/>
          <w:sz w:val="22"/>
          <w:szCs w:val="22"/>
        </w:rPr>
        <w:t>hábiles después de recibida aquélla, a fin que la aclare</w:t>
      </w:r>
      <w:r w:rsidR="00F12823" w:rsidRPr="0094696D">
        <w:rPr>
          <w:rFonts w:ascii="Aptos" w:hAnsi="Aptos"/>
          <w:sz w:val="22"/>
          <w:szCs w:val="22"/>
        </w:rPr>
        <w:t>,</w:t>
      </w:r>
      <w:r w:rsidR="005A1591" w:rsidRPr="0094696D">
        <w:rPr>
          <w:rFonts w:ascii="Aptos" w:hAnsi="Aptos"/>
          <w:sz w:val="22"/>
          <w:szCs w:val="22"/>
        </w:rPr>
        <w:t xml:space="preserve"> </w:t>
      </w:r>
      <w:r w:rsidRPr="0094696D">
        <w:rPr>
          <w:rFonts w:ascii="Aptos" w:hAnsi="Aptos"/>
          <w:sz w:val="22"/>
          <w:szCs w:val="22"/>
        </w:rPr>
        <w:t>precise uno o varios requerimientos de la información, en un plazo de hasta diez días. En caso de que el solicitante sea omiso, procederá en términos de la Ley de Transparencia.</w:t>
      </w:r>
    </w:p>
    <w:p w14:paraId="662C7A50" w14:textId="77777777" w:rsidR="00200BB4" w:rsidRPr="0094696D" w:rsidRDefault="00200BB4" w:rsidP="00EF0916">
      <w:pPr>
        <w:pStyle w:val="Ttulo3"/>
        <w:rPr>
          <w:rFonts w:ascii="Aptos" w:hAnsi="Aptos"/>
          <w:color w:val="auto"/>
        </w:rPr>
      </w:pPr>
      <w:bookmarkStart w:id="19" w:name="_Toc151320351"/>
      <w:r w:rsidRPr="0094696D">
        <w:rPr>
          <w:rFonts w:ascii="Aptos" w:hAnsi="Aptos"/>
          <w:color w:val="auto"/>
        </w:rPr>
        <w:t>Trá</w:t>
      </w:r>
      <w:bookmarkStart w:id="20" w:name="_GoBack"/>
      <w:bookmarkEnd w:id="20"/>
      <w:r w:rsidRPr="0094696D">
        <w:rPr>
          <w:rFonts w:ascii="Aptos" w:hAnsi="Aptos"/>
          <w:color w:val="auto"/>
        </w:rPr>
        <w:t>mite de la solicitud</w:t>
      </w:r>
      <w:bookmarkEnd w:id="19"/>
    </w:p>
    <w:p w14:paraId="6ACF1327" w14:textId="2EFCC1A3" w:rsidR="00D00D74" w:rsidRPr="0094696D" w:rsidRDefault="00200BB4" w:rsidP="00DC2793">
      <w:pPr>
        <w:pStyle w:val="Prrafodelista"/>
        <w:numPr>
          <w:ilvl w:val="0"/>
          <w:numId w:val="27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Recibida una solicitud de informac</w:t>
      </w:r>
      <w:r w:rsidR="00CC4497" w:rsidRPr="0094696D">
        <w:rPr>
          <w:rFonts w:ascii="Aptos" w:hAnsi="Aptos"/>
          <w:sz w:val="22"/>
          <w:szCs w:val="22"/>
        </w:rPr>
        <w:t>ión, la Unidad de Transparencia</w:t>
      </w:r>
      <w:r w:rsidRPr="0094696D">
        <w:rPr>
          <w:rFonts w:ascii="Aptos" w:hAnsi="Aptos"/>
          <w:sz w:val="22"/>
          <w:szCs w:val="22"/>
        </w:rPr>
        <w:t xml:space="preserve"> deberá turnarla en un plazo no mayor a dos días hábiles</w:t>
      </w:r>
      <w:r w:rsidR="00361C5C" w:rsidRPr="0094696D">
        <w:rPr>
          <w:rFonts w:ascii="Aptos" w:hAnsi="Aptos"/>
          <w:sz w:val="22"/>
          <w:szCs w:val="22"/>
        </w:rPr>
        <w:t xml:space="preserve"> </w:t>
      </w:r>
      <w:r w:rsidRPr="0094696D">
        <w:rPr>
          <w:rFonts w:ascii="Aptos" w:hAnsi="Aptos"/>
          <w:sz w:val="22"/>
          <w:szCs w:val="22"/>
        </w:rPr>
        <w:t>a las áreas competentes que cuenten con la información o deban tenerla de acuerdo con sus facultades, competencias y funciones, con el objeto de que realice una búsqueda exhaustiva y razonable de la información solicitada.</w:t>
      </w:r>
    </w:p>
    <w:p w14:paraId="4418F15A" w14:textId="4A0B001A" w:rsidR="00D00D74" w:rsidRPr="0094696D" w:rsidRDefault="00200BB4" w:rsidP="00DC2793">
      <w:pPr>
        <w:pStyle w:val="Prrafodelista"/>
        <w:numPr>
          <w:ilvl w:val="0"/>
          <w:numId w:val="27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 área competente, a través del enlace de transparencia deberá </w:t>
      </w:r>
      <w:r w:rsidR="00165C0B" w:rsidRPr="0094696D">
        <w:rPr>
          <w:rFonts w:ascii="Aptos" w:hAnsi="Aptos"/>
          <w:sz w:val="22"/>
          <w:szCs w:val="22"/>
        </w:rPr>
        <w:t xml:space="preserve">responder </w:t>
      </w:r>
      <w:r w:rsidRPr="0094696D">
        <w:rPr>
          <w:rFonts w:ascii="Aptos" w:hAnsi="Aptos"/>
          <w:sz w:val="22"/>
          <w:szCs w:val="22"/>
        </w:rPr>
        <w:t>la solicitud en un plazo no mayor a cinco días hábiles. En la respuesta se deberá determinar si la información está disponible, no existe o se considera clasificada; en todo caso, la respuesta deberá fundarse y motivarse. Si la respuesta es la incompetencia del área, ésta deberá responder en un plazo no mayor a dos días hábiles y deberá indicar el área que sea competente o que cuente con la información.</w:t>
      </w:r>
    </w:p>
    <w:p w14:paraId="6129B6DA" w14:textId="2B3B1218" w:rsidR="00D00D74" w:rsidRPr="0094696D" w:rsidRDefault="0077497E" w:rsidP="00DC2793">
      <w:pPr>
        <w:pStyle w:val="Prrafodelista"/>
        <w:numPr>
          <w:ilvl w:val="0"/>
          <w:numId w:val="27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Si el área competente</w:t>
      </w:r>
      <w:r w:rsidR="007866B6" w:rsidRPr="0094696D">
        <w:rPr>
          <w:rFonts w:ascii="Aptos" w:hAnsi="Aptos"/>
          <w:sz w:val="22"/>
          <w:szCs w:val="22"/>
        </w:rPr>
        <w:t xml:space="preserve"> requiere una ampliación del plazo para procesar la información, dentro de los tres días siguientes a que le fue turnada, deberá </w:t>
      </w:r>
      <w:r w:rsidR="00370AE0" w:rsidRPr="0094696D">
        <w:rPr>
          <w:rFonts w:ascii="Aptos" w:hAnsi="Aptos"/>
          <w:sz w:val="22"/>
          <w:szCs w:val="22"/>
        </w:rPr>
        <w:t xml:space="preserve">solicitarlo de manera fundada y motivada a la Unidad de Transparencia, para que ésta a su vez lo someta a la consideración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="00370AE0" w:rsidRPr="0094696D">
        <w:rPr>
          <w:rFonts w:ascii="Aptos" w:hAnsi="Aptos"/>
          <w:sz w:val="22"/>
          <w:szCs w:val="22"/>
        </w:rPr>
        <w:t>.</w:t>
      </w:r>
    </w:p>
    <w:p w14:paraId="0D89CBC9" w14:textId="5C3A110D" w:rsidR="005A1591" w:rsidRPr="0094696D" w:rsidRDefault="00D00D74" w:rsidP="00DC2793">
      <w:pPr>
        <w:pStyle w:val="Prrafodelista"/>
        <w:numPr>
          <w:ilvl w:val="0"/>
          <w:numId w:val="27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Asimismo, en caso de que el área competente solicite</w:t>
      </w:r>
      <w:r w:rsidR="00200BB4" w:rsidRPr="0094696D">
        <w:rPr>
          <w:rFonts w:ascii="Aptos" w:hAnsi="Aptos"/>
          <w:sz w:val="22"/>
          <w:szCs w:val="22"/>
        </w:rPr>
        <w:t xml:space="preserve"> la intervención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="00200BB4" w:rsidRPr="0094696D">
        <w:rPr>
          <w:rFonts w:ascii="Aptos" w:hAnsi="Aptos"/>
          <w:sz w:val="22"/>
          <w:szCs w:val="22"/>
        </w:rPr>
        <w:t>, la Unidad de Transparencia en un plazo no mayor a dos días hábiles, deberá hac</w:t>
      </w:r>
      <w:r w:rsidR="007477E5" w:rsidRPr="0094696D">
        <w:rPr>
          <w:rFonts w:ascii="Aptos" w:hAnsi="Aptos"/>
          <w:sz w:val="22"/>
          <w:szCs w:val="22"/>
        </w:rPr>
        <w:t>erlo del conocimiento de aquél</w:t>
      </w:r>
      <w:r w:rsidR="00200BB4" w:rsidRPr="0094696D">
        <w:rPr>
          <w:rFonts w:ascii="Aptos" w:hAnsi="Aptos"/>
          <w:sz w:val="22"/>
          <w:szCs w:val="22"/>
        </w:rPr>
        <w:t>, para que determine lo conducente.</w:t>
      </w:r>
    </w:p>
    <w:p w14:paraId="211F28EB" w14:textId="65B68CD9" w:rsidR="00306AE7" w:rsidRPr="0094696D" w:rsidRDefault="00717BD0" w:rsidP="00EF0916">
      <w:pPr>
        <w:pStyle w:val="Ttulo3"/>
        <w:rPr>
          <w:rFonts w:ascii="Aptos" w:hAnsi="Aptos"/>
          <w:color w:val="auto"/>
        </w:rPr>
      </w:pPr>
      <w:bookmarkStart w:id="21" w:name="_Toc151320352"/>
      <w:r w:rsidRPr="0094696D">
        <w:rPr>
          <w:rFonts w:ascii="Aptos" w:hAnsi="Aptos"/>
          <w:color w:val="auto"/>
        </w:rPr>
        <w:t>Respuesta a la solicitud</w:t>
      </w:r>
      <w:bookmarkEnd w:id="21"/>
    </w:p>
    <w:p w14:paraId="31B5A20D" w14:textId="77777777" w:rsidR="0050052A" w:rsidRPr="0094696D" w:rsidRDefault="00306AE7" w:rsidP="00DC2793">
      <w:pPr>
        <w:pStyle w:val="Prrafodelista"/>
        <w:numPr>
          <w:ilvl w:val="0"/>
          <w:numId w:val="28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 respuesta que emitan las áreas responsables a través de sus </w:t>
      </w:r>
      <w:r w:rsidR="001C29E8" w:rsidRPr="0094696D">
        <w:rPr>
          <w:rFonts w:ascii="Aptos" w:hAnsi="Aptos"/>
          <w:sz w:val="22"/>
          <w:szCs w:val="22"/>
        </w:rPr>
        <w:t>enlaces</w:t>
      </w:r>
      <w:r w:rsidRPr="0094696D">
        <w:rPr>
          <w:rFonts w:ascii="Aptos" w:hAnsi="Aptos"/>
          <w:sz w:val="22"/>
          <w:szCs w:val="22"/>
        </w:rPr>
        <w:t xml:space="preserve"> </w:t>
      </w:r>
      <w:r w:rsidR="001C29E8" w:rsidRPr="0094696D">
        <w:rPr>
          <w:rFonts w:ascii="Aptos" w:hAnsi="Aptos"/>
          <w:sz w:val="22"/>
          <w:szCs w:val="22"/>
        </w:rPr>
        <w:t xml:space="preserve">de </w:t>
      </w:r>
      <w:r w:rsidR="00E10613" w:rsidRPr="0094696D">
        <w:rPr>
          <w:rFonts w:ascii="Aptos" w:hAnsi="Aptos"/>
          <w:sz w:val="22"/>
          <w:szCs w:val="22"/>
        </w:rPr>
        <w:t>transparencia</w:t>
      </w:r>
      <w:r w:rsidR="001C29E8" w:rsidRPr="0094696D">
        <w:rPr>
          <w:rFonts w:ascii="Aptos" w:hAnsi="Aptos"/>
          <w:sz w:val="22"/>
          <w:szCs w:val="22"/>
        </w:rPr>
        <w:t xml:space="preserve"> </w:t>
      </w:r>
      <w:r w:rsidRPr="0094696D">
        <w:rPr>
          <w:rFonts w:ascii="Aptos" w:hAnsi="Aptos"/>
          <w:sz w:val="22"/>
          <w:szCs w:val="22"/>
        </w:rPr>
        <w:t>deberá redactarse de forma clara, señalando en su caso, los enlaces digitales o vínculos electrónicos en los que se consulte la información.</w:t>
      </w:r>
      <w:r w:rsidR="00E10613" w:rsidRPr="0094696D">
        <w:rPr>
          <w:rFonts w:ascii="Aptos" w:hAnsi="Aptos"/>
          <w:sz w:val="22"/>
          <w:szCs w:val="22"/>
        </w:rPr>
        <w:t xml:space="preserve"> La Unidad de Transparencia notificará al solicitante en términos de la Ley de Transparencia.</w:t>
      </w:r>
      <w:r w:rsidR="00C600B4" w:rsidRPr="0094696D">
        <w:rPr>
          <w:rFonts w:ascii="Aptos" w:hAnsi="Aptos"/>
          <w:sz w:val="22"/>
          <w:szCs w:val="22"/>
        </w:rPr>
        <w:t xml:space="preserve"> </w:t>
      </w:r>
    </w:p>
    <w:p w14:paraId="29B806DA" w14:textId="277A6AE9" w:rsidR="0050052A" w:rsidRPr="0094696D" w:rsidRDefault="00C600B4" w:rsidP="00DC2793">
      <w:pPr>
        <w:pStyle w:val="Prrafodelista"/>
        <w:numPr>
          <w:ilvl w:val="0"/>
          <w:numId w:val="28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Si la respuesta se debe </w:t>
      </w:r>
      <w:r w:rsidR="00A40EE6" w:rsidRPr="0094696D">
        <w:rPr>
          <w:rFonts w:ascii="Aptos" w:hAnsi="Aptos"/>
          <w:sz w:val="22"/>
          <w:szCs w:val="22"/>
        </w:rPr>
        <w:t xml:space="preserve">notificar por medio de </w:t>
      </w:r>
      <w:r w:rsidRPr="0094696D">
        <w:rPr>
          <w:rFonts w:ascii="Aptos" w:hAnsi="Aptos"/>
          <w:sz w:val="22"/>
          <w:szCs w:val="22"/>
        </w:rPr>
        <w:t xml:space="preserve">los estrados electrónicos del Instituto, </w:t>
      </w:r>
      <w:r w:rsidR="00A40EE6" w:rsidRPr="0094696D">
        <w:rPr>
          <w:rFonts w:ascii="Aptos" w:hAnsi="Aptos"/>
          <w:sz w:val="22"/>
          <w:szCs w:val="22"/>
        </w:rPr>
        <w:t xml:space="preserve">la Unidad de Transparencia </w:t>
      </w:r>
      <w:r w:rsidRPr="0094696D">
        <w:rPr>
          <w:rFonts w:ascii="Aptos" w:hAnsi="Aptos"/>
          <w:sz w:val="22"/>
          <w:szCs w:val="22"/>
        </w:rPr>
        <w:t xml:space="preserve">deberá remitir </w:t>
      </w:r>
      <w:r w:rsidR="00A40EE6" w:rsidRPr="0094696D">
        <w:rPr>
          <w:rFonts w:ascii="Aptos" w:hAnsi="Aptos"/>
          <w:sz w:val="22"/>
          <w:szCs w:val="22"/>
        </w:rPr>
        <w:t xml:space="preserve">de forma oportuna </w:t>
      </w:r>
      <w:r w:rsidRPr="0094696D">
        <w:rPr>
          <w:rFonts w:ascii="Aptos" w:hAnsi="Aptos"/>
          <w:sz w:val="22"/>
          <w:szCs w:val="22"/>
        </w:rPr>
        <w:t>la información correspondiente a la Unidad de Tecnologías de Información</w:t>
      </w:r>
      <w:r w:rsidR="00B56D5E" w:rsidRPr="0094696D">
        <w:rPr>
          <w:rFonts w:ascii="Aptos" w:hAnsi="Aptos"/>
          <w:sz w:val="22"/>
          <w:szCs w:val="22"/>
        </w:rPr>
        <w:t xml:space="preserve"> y Comunicación</w:t>
      </w:r>
      <w:r w:rsidRPr="0094696D">
        <w:rPr>
          <w:rFonts w:ascii="Aptos" w:hAnsi="Aptos"/>
          <w:sz w:val="22"/>
          <w:szCs w:val="22"/>
        </w:rPr>
        <w:t xml:space="preserve"> para que, en un plazo no mayor a un día hábil, contado a partir de su recepción, </w:t>
      </w:r>
      <w:r w:rsidR="00A40EE6" w:rsidRPr="0094696D">
        <w:rPr>
          <w:rFonts w:ascii="Aptos" w:hAnsi="Aptos"/>
          <w:sz w:val="22"/>
          <w:szCs w:val="22"/>
        </w:rPr>
        <w:t xml:space="preserve">ésta </w:t>
      </w:r>
      <w:r w:rsidRPr="0094696D">
        <w:rPr>
          <w:rFonts w:ascii="Aptos" w:hAnsi="Aptos"/>
          <w:sz w:val="22"/>
          <w:szCs w:val="22"/>
        </w:rPr>
        <w:t xml:space="preserve">publique la respuesta y sus anexos en los estrados </w:t>
      </w:r>
      <w:r w:rsidR="00D9078C" w:rsidRPr="0094696D">
        <w:rPr>
          <w:rFonts w:ascii="Aptos" w:hAnsi="Aptos"/>
          <w:sz w:val="22"/>
          <w:szCs w:val="22"/>
        </w:rPr>
        <w:t>mencionados.</w:t>
      </w:r>
    </w:p>
    <w:p w14:paraId="24973B80" w14:textId="7F690877" w:rsidR="00EE553A" w:rsidRPr="0094696D" w:rsidRDefault="00EE553A" w:rsidP="00DC2793">
      <w:pPr>
        <w:pStyle w:val="Prrafodelista"/>
        <w:numPr>
          <w:ilvl w:val="0"/>
          <w:numId w:val="28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Cuando la información requerida esté disponible al público en medios impresos, tales como libros, compendios, trípticos, registros públicos, en formatos electrónicos disponibles en Internet o en cualquier otro medio, </w:t>
      </w:r>
      <w:r w:rsidR="004C3952" w:rsidRPr="0094696D">
        <w:rPr>
          <w:rFonts w:ascii="Aptos" w:hAnsi="Aptos"/>
          <w:sz w:val="22"/>
          <w:szCs w:val="22"/>
        </w:rPr>
        <w:t xml:space="preserve">la Unidad de Transparencia </w:t>
      </w:r>
      <w:r w:rsidRPr="0094696D">
        <w:rPr>
          <w:rFonts w:ascii="Aptos" w:hAnsi="Aptos"/>
          <w:sz w:val="22"/>
          <w:szCs w:val="22"/>
        </w:rPr>
        <w:t xml:space="preserve">hará saber por el medio requerido por el solicitante la fuente, el lugar y la forma en que puede consultar, reproducir o adquirir dicha información, en un plazo no mayor a </w:t>
      </w:r>
      <w:r w:rsidR="000141FA" w:rsidRPr="0094696D">
        <w:rPr>
          <w:rFonts w:ascii="Aptos" w:hAnsi="Aptos"/>
          <w:sz w:val="22"/>
          <w:szCs w:val="22"/>
        </w:rPr>
        <w:t>cinco</w:t>
      </w:r>
      <w:r w:rsidR="004C3952" w:rsidRPr="0094696D">
        <w:rPr>
          <w:rFonts w:ascii="Aptos" w:hAnsi="Aptos"/>
          <w:sz w:val="22"/>
          <w:szCs w:val="22"/>
        </w:rPr>
        <w:t xml:space="preserve"> </w:t>
      </w:r>
      <w:r w:rsidRPr="0094696D">
        <w:rPr>
          <w:rFonts w:ascii="Aptos" w:hAnsi="Aptos"/>
          <w:sz w:val="22"/>
          <w:szCs w:val="22"/>
        </w:rPr>
        <w:t>días</w:t>
      </w:r>
      <w:r w:rsidR="004C3952" w:rsidRPr="0094696D">
        <w:rPr>
          <w:rFonts w:ascii="Aptos" w:hAnsi="Aptos"/>
          <w:sz w:val="22"/>
          <w:szCs w:val="22"/>
        </w:rPr>
        <w:t xml:space="preserve"> hábiles contados a partir de su recepción</w:t>
      </w:r>
      <w:r w:rsidRPr="0094696D">
        <w:rPr>
          <w:rFonts w:ascii="Aptos" w:hAnsi="Aptos"/>
          <w:sz w:val="22"/>
          <w:szCs w:val="22"/>
        </w:rPr>
        <w:t>.</w:t>
      </w:r>
    </w:p>
    <w:p w14:paraId="5A5774DC" w14:textId="10D28810" w:rsidR="006250E9" w:rsidRPr="0094696D" w:rsidRDefault="0093744A" w:rsidP="006A3F58">
      <w:pPr>
        <w:pStyle w:val="Ttulo1"/>
        <w:rPr>
          <w:rFonts w:ascii="Aptos" w:hAnsi="Aptos"/>
          <w:color w:val="auto"/>
        </w:rPr>
      </w:pPr>
      <w:bookmarkStart w:id="22" w:name="_Toc151320353"/>
      <w:r w:rsidRPr="0094696D">
        <w:rPr>
          <w:rFonts w:ascii="Aptos" w:hAnsi="Aptos"/>
          <w:color w:val="auto"/>
        </w:rPr>
        <w:t>Capítulo IV. Solicitudes de derechos ARCO o en materia de protección de datos</w:t>
      </w:r>
      <w:bookmarkEnd w:id="22"/>
    </w:p>
    <w:p w14:paraId="787DD164" w14:textId="6509B1BB" w:rsidR="00882EF4" w:rsidRPr="0094696D" w:rsidRDefault="00882EF4" w:rsidP="00EF0916">
      <w:pPr>
        <w:pStyle w:val="Ttulo3"/>
        <w:rPr>
          <w:rFonts w:ascii="Aptos" w:hAnsi="Aptos"/>
          <w:color w:val="auto"/>
        </w:rPr>
      </w:pPr>
      <w:bookmarkStart w:id="23" w:name="_Toc151320354"/>
      <w:r w:rsidRPr="0094696D">
        <w:rPr>
          <w:rFonts w:ascii="Aptos" w:hAnsi="Aptos"/>
          <w:color w:val="auto"/>
        </w:rPr>
        <w:t>Objeto de l</w:t>
      </w:r>
      <w:r w:rsidR="00717BD0" w:rsidRPr="0094696D">
        <w:rPr>
          <w:rFonts w:ascii="Aptos" w:hAnsi="Aptos"/>
          <w:color w:val="auto"/>
        </w:rPr>
        <w:t>as solicitudes de derechos ARCO</w:t>
      </w:r>
      <w:bookmarkEnd w:id="23"/>
    </w:p>
    <w:p w14:paraId="530B4219" w14:textId="3E64557A" w:rsidR="0047425B" w:rsidRPr="0094696D" w:rsidRDefault="0047425B" w:rsidP="00DC2793">
      <w:pPr>
        <w:pStyle w:val="Prrafodelista"/>
        <w:numPr>
          <w:ilvl w:val="0"/>
          <w:numId w:val="29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Las solicitudes de derechos ARCO tienen como propósito conceder al titular el acceso, rectificación, cancelación u oposición al tratamiento de los datos personales o de portabilidad de estos, de conformidad con lo establecido en la </w:t>
      </w:r>
      <w:r w:rsidR="00361C5C" w:rsidRPr="0094696D">
        <w:rPr>
          <w:rFonts w:ascii="Aptos" w:hAnsi="Aptos"/>
          <w:sz w:val="22"/>
          <w:szCs w:val="22"/>
        </w:rPr>
        <w:t>Ley de Protección de Datos Personales</w:t>
      </w:r>
      <w:r w:rsidRPr="0094696D">
        <w:rPr>
          <w:rFonts w:ascii="Aptos" w:hAnsi="Aptos"/>
          <w:sz w:val="22"/>
          <w:szCs w:val="22"/>
        </w:rPr>
        <w:t>.</w:t>
      </w:r>
    </w:p>
    <w:p w14:paraId="17EDE512" w14:textId="4C84F202" w:rsidR="00882EF4" w:rsidRPr="0094696D" w:rsidRDefault="00882EF4" w:rsidP="00EF0916">
      <w:pPr>
        <w:pStyle w:val="Ttulo3"/>
        <w:rPr>
          <w:rFonts w:ascii="Aptos" w:hAnsi="Aptos"/>
          <w:color w:val="auto"/>
        </w:rPr>
      </w:pPr>
      <w:bookmarkStart w:id="24" w:name="_Toc151320355"/>
      <w:r w:rsidRPr="0094696D">
        <w:rPr>
          <w:rFonts w:ascii="Aptos" w:hAnsi="Aptos"/>
          <w:color w:val="auto"/>
        </w:rPr>
        <w:t>Veri</w:t>
      </w:r>
      <w:r w:rsidR="00717BD0" w:rsidRPr="0094696D">
        <w:rPr>
          <w:rFonts w:ascii="Aptos" w:hAnsi="Aptos"/>
          <w:color w:val="auto"/>
        </w:rPr>
        <w:t>ficación previa de la identidad</w:t>
      </w:r>
      <w:bookmarkEnd w:id="24"/>
    </w:p>
    <w:p w14:paraId="659189C8" w14:textId="7AAF470F" w:rsidR="00136C48" w:rsidRPr="0094696D" w:rsidRDefault="0047425B" w:rsidP="00DC2793">
      <w:pPr>
        <w:pStyle w:val="Prrafodelista"/>
        <w:numPr>
          <w:ilvl w:val="0"/>
          <w:numId w:val="30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Para la atención de la</w:t>
      </w:r>
      <w:r w:rsidR="00BE1B1F" w:rsidRPr="0094696D">
        <w:rPr>
          <w:rFonts w:ascii="Aptos" w:hAnsi="Aptos"/>
          <w:sz w:val="22"/>
          <w:szCs w:val="22"/>
        </w:rPr>
        <w:t>s</w:t>
      </w:r>
      <w:r w:rsidRPr="0094696D">
        <w:rPr>
          <w:rFonts w:ascii="Aptos" w:hAnsi="Aptos"/>
          <w:sz w:val="22"/>
          <w:szCs w:val="22"/>
        </w:rPr>
        <w:t xml:space="preserve"> solicitud</w:t>
      </w:r>
      <w:r w:rsidR="00BE1B1F" w:rsidRPr="0094696D">
        <w:rPr>
          <w:rFonts w:ascii="Aptos" w:hAnsi="Aptos"/>
          <w:sz w:val="22"/>
          <w:szCs w:val="22"/>
        </w:rPr>
        <w:t>es</w:t>
      </w:r>
      <w:r w:rsidR="00DC0C62" w:rsidRPr="0094696D">
        <w:rPr>
          <w:rFonts w:ascii="Aptos" w:hAnsi="Aptos"/>
          <w:sz w:val="22"/>
          <w:szCs w:val="22"/>
        </w:rPr>
        <w:t xml:space="preserve"> de derechos ARCO o de portabilidad de datos personales</w:t>
      </w:r>
      <w:r w:rsidRPr="0094696D">
        <w:rPr>
          <w:rFonts w:ascii="Aptos" w:hAnsi="Aptos"/>
          <w:sz w:val="22"/>
          <w:szCs w:val="22"/>
        </w:rPr>
        <w:t>, la Unidad de Transparencia será la responsable de verificar la identidad de la persona solicitante</w:t>
      </w:r>
      <w:r w:rsidR="005D1CD0" w:rsidRPr="0094696D">
        <w:rPr>
          <w:rFonts w:ascii="Aptos" w:hAnsi="Aptos"/>
          <w:sz w:val="22"/>
          <w:szCs w:val="22"/>
        </w:rPr>
        <w:t xml:space="preserve"> o de su representante</w:t>
      </w:r>
      <w:r w:rsidRPr="0094696D">
        <w:rPr>
          <w:rFonts w:ascii="Aptos" w:hAnsi="Aptos"/>
          <w:sz w:val="22"/>
          <w:szCs w:val="22"/>
        </w:rPr>
        <w:t xml:space="preserve">, conforme a las reglas establecidas en la </w:t>
      </w:r>
      <w:r w:rsidR="00361C5C" w:rsidRPr="0094696D">
        <w:rPr>
          <w:rFonts w:ascii="Aptos" w:hAnsi="Aptos"/>
          <w:sz w:val="22"/>
          <w:szCs w:val="22"/>
        </w:rPr>
        <w:t>Ley de Protección de Datos Personales</w:t>
      </w:r>
      <w:r w:rsidRPr="0094696D">
        <w:rPr>
          <w:rFonts w:ascii="Aptos" w:hAnsi="Aptos"/>
          <w:sz w:val="22"/>
          <w:szCs w:val="22"/>
        </w:rPr>
        <w:t>.</w:t>
      </w:r>
    </w:p>
    <w:p w14:paraId="6DC9CF21" w14:textId="441D65EE" w:rsidR="00882EF4" w:rsidRPr="0094696D" w:rsidRDefault="00882EF4" w:rsidP="00EF0916">
      <w:pPr>
        <w:pStyle w:val="Ttulo3"/>
        <w:rPr>
          <w:rFonts w:ascii="Aptos" w:hAnsi="Aptos"/>
          <w:color w:val="auto"/>
        </w:rPr>
      </w:pPr>
      <w:bookmarkStart w:id="25" w:name="_Toc151320356"/>
      <w:r w:rsidRPr="0094696D">
        <w:rPr>
          <w:rFonts w:ascii="Aptos" w:hAnsi="Aptos"/>
          <w:color w:val="auto"/>
        </w:rPr>
        <w:t xml:space="preserve">Trámite de las solicitudes de </w:t>
      </w:r>
      <w:r w:rsidR="00717BD0" w:rsidRPr="0094696D">
        <w:rPr>
          <w:rFonts w:ascii="Aptos" w:hAnsi="Aptos"/>
          <w:color w:val="auto"/>
        </w:rPr>
        <w:t>derechos ARCO o de portabilidad</w:t>
      </w:r>
      <w:bookmarkEnd w:id="25"/>
    </w:p>
    <w:p w14:paraId="22142DBC" w14:textId="39208E73" w:rsidR="00ED5562" w:rsidRPr="0094696D" w:rsidRDefault="00ED5562" w:rsidP="00DC2793">
      <w:pPr>
        <w:pStyle w:val="Prrafodelista"/>
        <w:numPr>
          <w:ilvl w:val="0"/>
          <w:numId w:val="31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Las solicitudes de derechos ARCO </w:t>
      </w:r>
      <w:r w:rsidR="006C2E87" w:rsidRPr="0094696D">
        <w:rPr>
          <w:rFonts w:ascii="Aptos" w:hAnsi="Aptos"/>
          <w:sz w:val="22"/>
          <w:szCs w:val="22"/>
        </w:rPr>
        <w:t xml:space="preserve">o de portabilidad de datos personales, </w:t>
      </w:r>
      <w:r w:rsidRPr="0094696D">
        <w:rPr>
          <w:rFonts w:ascii="Aptos" w:hAnsi="Aptos"/>
          <w:sz w:val="22"/>
          <w:szCs w:val="22"/>
        </w:rPr>
        <w:t xml:space="preserve">serán tramitadas conforme al procedimiento y a los plazos previstos en la </w:t>
      </w:r>
      <w:r w:rsidR="00361C5C" w:rsidRPr="0094696D">
        <w:rPr>
          <w:rFonts w:ascii="Aptos" w:hAnsi="Aptos"/>
          <w:sz w:val="22"/>
          <w:szCs w:val="22"/>
        </w:rPr>
        <w:t>Ley de Protección de Datos Personales</w:t>
      </w:r>
      <w:r w:rsidRPr="0094696D">
        <w:rPr>
          <w:rFonts w:ascii="Aptos" w:hAnsi="Aptos"/>
          <w:sz w:val="22"/>
          <w:szCs w:val="22"/>
        </w:rPr>
        <w:t>.</w:t>
      </w:r>
    </w:p>
    <w:p w14:paraId="7B4F79B8" w14:textId="35E9452F" w:rsidR="00DA08ED" w:rsidRPr="0094696D" w:rsidRDefault="00DA08ED" w:rsidP="00EF0916">
      <w:pPr>
        <w:pStyle w:val="Ttulo3"/>
        <w:rPr>
          <w:rFonts w:ascii="Aptos" w:hAnsi="Aptos"/>
          <w:color w:val="auto"/>
        </w:rPr>
      </w:pPr>
      <w:bookmarkStart w:id="26" w:name="_Toc151320357"/>
      <w:r w:rsidRPr="0094696D">
        <w:rPr>
          <w:rFonts w:ascii="Aptos" w:hAnsi="Aptos"/>
          <w:color w:val="auto"/>
        </w:rPr>
        <w:t>Avisos</w:t>
      </w:r>
      <w:r w:rsidR="00717BD0" w:rsidRPr="0094696D">
        <w:rPr>
          <w:rFonts w:ascii="Aptos" w:hAnsi="Aptos"/>
          <w:color w:val="auto"/>
        </w:rPr>
        <w:t xml:space="preserve"> de privacidad y consentimiento</w:t>
      </w:r>
      <w:bookmarkEnd w:id="26"/>
    </w:p>
    <w:p w14:paraId="0EDCAD35" w14:textId="77777777" w:rsidR="0050052A" w:rsidRPr="0094696D" w:rsidRDefault="00926987" w:rsidP="00DC2793">
      <w:pPr>
        <w:pStyle w:val="Prrafodelista"/>
        <w:numPr>
          <w:ilvl w:val="0"/>
          <w:numId w:val="32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 Unidad de Transparencia tendrá la obligación de informar a los titulares de datos personales la información que se recaba de ellos y </w:t>
      </w:r>
      <w:r w:rsidR="00723CFE" w:rsidRPr="0094696D">
        <w:rPr>
          <w:rFonts w:ascii="Aptos" w:hAnsi="Aptos"/>
          <w:sz w:val="22"/>
          <w:szCs w:val="22"/>
        </w:rPr>
        <w:t>el propósito de ello</w:t>
      </w:r>
      <w:r w:rsidRPr="0094696D">
        <w:rPr>
          <w:rFonts w:ascii="Aptos" w:hAnsi="Aptos"/>
          <w:sz w:val="22"/>
          <w:szCs w:val="22"/>
        </w:rPr>
        <w:t>, a través del aviso de privacidad</w:t>
      </w:r>
    </w:p>
    <w:p w14:paraId="5C4E0658" w14:textId="42ED915C" w:rsidR="005D1CD0" w:rsidRPr="0094696D" w:rsidRDefault="005D1CD0" w:rsidP="00DC2793">
      <w:pPr>
        <w:pStyle w:val="Prrafodelista"/>
        <w:numPr>
          <w:ilvl w:val="0"/>
          <w:numId w:val="32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Los enlaces de transparencia serán los responsables de emitir, en coordinación con la Unidad de Transparencia, los avisos de privacidad que se requieran con motivo de las funciones o atribuciones de cada área. Asimismo, deberán recabar u obtener en su caso, el consentimiento </w:t>
      </w:r>
      <w:r w:rsidR="00BE1B1F" w:rsidRPr="0094696D">
        <w:rPr>
          <w:rFonts w:ascii="Aptos" w:hAnsi="Aptos"/>
          <w:sz w:val="22"/>
          <w:szCs w:val="22"/>
        </w:rPr>
        <w:t xml:space="preserve">por escrito </w:t>
      </w:r>
      <w:r w:rsidRPr="0094696D">
        <w:rPr>
          <w:rFonts w:ascii="Aptos" w:hAnsi="Aptos"/>
          <w:sz w:val="22"/>
          <w:szCs w:val="22"/>
        </w:rPr>
        <w:t>para el tratamiento de los datos.</w:t>
      </w:r>
    </w:p>
    <w:p w14:paraId="58952C10" w14:textId="5D57EB93" w:rsidR="006250E9" w:rsidRPr="0094696D" w:rsidRDefault="0093744A" w:rsidP="006A3F58">
      <w:pPr>
        <w:pStyle w:val="Ttulo1"/>
        <w:rPr>
          <w:rFonts w:ascii="Aptos" w:hAnsi="Aptos"/>
          <w:color w:val="auto"/>
        </w:rPr>
      </w:pPr>
      <w:bookmarkStart w:id="27" w:name="_Toc151320358"/>
      <w:r w:rsidRPr="0094696D">
        <w:rPr>
          <w:rFonts w:ascii="Aptos" w:hAnsi="Aptos"/>
          <w:color w:val="auto"/>
        </w:rPr>
        <w:t>Capítulo V. Obligaciones de transparencia</w:t>
      </w:r>
      <w:bookmarkEnd w:id="27"/>
    </w:p>
    <w:p w14:paraId="2D3DADF3" w14:textId="796EB2A7" w:rsidR="0093361C" w:rsidRPr="0094696D" w:rsidRDefault="0093361C" w:rsidP="00EF0916">
      <w:pPr>
        <w:pStyle w:val="Ttulo3"/>
        <w:rPr>
          <w:rFonts w:ascii="Aptos" w:hAnsi="Aptos"/>
          <w:color w:val="auto"/>
        </w:rPr>
      </w:pPr>
      <w:bookmarkStart w:id="28" w:name="_Toc151320359"/>
      <w:r w:rsidRPr="0094696D">
        <w:rPr>
          <w:rFonts w:ascii="Aptos" w:hAnsi="Aptos"/>
          <w:color w:val="auto"/>
        </w:rPr>
        <w:t>D</w:t>
      </w:r>
      <w:r w:rsidR="00717BD0" w:rsidRPr="0094696D">
        <w:rPr>
          <w:rFonts w:ascii="Aptos" w:hAnsi="Aptos"/>
          <w:color w:val="auto"/>
        </w:rPr>
        <w:t>isponibilidad de la información</w:t>
      </w:r>
      <w:bookmarkEnd w:id="28"/>
    </w:p>
    <w:p w14:paraId="378E2606" w14:textId="25423185" w:rsidR="00EF58FE" w:rsidRPr="0094696D" w:rsidRDefault="00D62CAC" w:rsidP="00DC2793">
      <w:pPr>
        <w:pStyle w:val="Prrafodelista"/>
        <w:numPr>
          <w:ilvl w:val="0"/>
          <w:numId w:val="33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Las obligaciones </w:t>
      </w:r>
      <w:r w:rsidR="00C6471D" w:rsidRPr="0094696D">
        <w:rPr>
          <w:rFonts w:ascii="Aptos" w:hAnsi="Aptos"/>
          <w:sz w:val="22"/>
          <w:szCs w:val="22"/>
        </w:rPr>
        <w:t>comunes</w:t>
      </w:r>
      <w:r w:rsidRPr="0094696D">
        <w:rPr>
          <w:rFonts w:ascii="Aptos" w:hAnsi="Aptos"/>
          <w:sz w:val="22"/>
          <w:szCs w:val="22"/>
        </w:rPr>
        <w:t xml:space="preserve"> y específicas </w:t>
      </w:r>
      <w:r w:rsidR="00EF58FE" w:rsidRPr="0094696D">
        <w:rPr>
          <w:rFonts w:ascii="Aptos" w:hAnsi="Aptos"/>
          <w:sz w:val="22"/>
          <w:szCs w:val="22"/>
        </w:rPr>
        <w:t xml:space="preserve">de transparencia a </w:t>
      </w:r>
      <w:r w:rsidRPr="0094696D">
        <w:rPr>
          <w:rFonts w:ascii="Aptos" w:hAnsi="Aptos"/>
          <w:sz w:val="22"/>
          <w:szCs w:val="22"/>
        </w:rPr>
        <w:t>cargo del Instituto deberán estar dis</w:t>
      </w:r>
      <w:r w:rsidR="00D5780E" w:rsidRPr="0094696D">
        <w:rPr>
          <w:rFonts w:ascii="Aptos" w:hAnsi="Aptos"/>
          <w:sz w:val="22"/>
          <w:szCs w:val="22"/>
        </w:rPr>
        <w:t>ponibles al público a través de la Pl</w:t>
      </w:r>
      <w:r w:rsidR="009C19A8" w:rsidRPr="0094696D">
        <w:rPr>
          <w:rFonts w:ascii="Aptos" w:hAnsi="Aptos"/>
          <w:sz w:val="22"/>
          <w:szCs w:val="22"/>
        </w:rPr>
        <w:t xml:space="preserve">ataforma Nacional y en su caso en </w:t>
      </w:r>
      <w:r w:rsidR="00D5780E" w:rsidRPr="0094696D">
        <w:rPr>
          <w:rFonts w:ascii="Aptos" w:hAnsi="Aptos"/>
          <w:sz w:val="22"/>
          <w:szCs w:val="22"/>
        </w:rPr>
        <w:t>el Portal de Internet</w:t>
      </w:r>
      <w:r w:rsidR="00AA6950" w:rsidRPr="0094696D">
        <w:rPr>
          <w:rFonts w:ascii="Aptos" w:hAnsi="Aptos"/>
          <w:sz w:val="22"/>
          <w:szCs w:val="22"/>
        </w:rPr>
        <w:t>.</w:t>
      </w:r>
      <w:r w:rsidR="0010490D" w:rsidRPr="0094696D">
        <w:rPr>
          <w:rFonts w:ascii="Aptos" w:hAnsi="Aptos"/>
          <w:sz w:val="22"/>
          <w:szCs w:val="22"/>
        </w:rPr>
        <w:t xml:space="preserve"> Esta información será accesible, actualizada, completa, congruente, confiable, verificable, veraz, integral, oportuna, expedita y legítima considerando un lenguaje ciudadano e incluyente para facilitar su comprensión por cualquier persona.</w:t>
      </w:r>
      <w:r w:rsidR="00EF58FE" w:rsidRPr="0094696D">
        <w:rPr>
          <w:rFonts w:ascii="Aptos" w:hAnsi="Aptos"/>
          <w:sz w:val="22"/>
          <w:szCs w:val="22"/>
        </w:rPr>
        <w:t xml:space="preserve"> Los plazos de actualización serán acordes a lo que señala la Ley de Transparencia.  </w:t>
      </w:r>
    </w:p>
    <w:p w14:paraId="7F1AE801" w14:textId="6F3F5FDD" w:rsidR="00F71061" w:rsidRPr="0094696D" w:rsidRDefault="00F71061" w:rsidP="00EF0916">
      <w:pPr>
        <w:pStyle w:val="Ttulo3"/>
        <w:rPr>
          <w:rFonts w:ascii="Aptos" w:hAnsi="Aptos"/>
          <w:color w:val="auto"/>
        </w:rPr>
      </w:pPr>
      <w:bookmarkStart w:id="29" w:name="_Toc151320360"/>
      <w:r w:rsidRPr="0094696D">
        <w:rPr>
          <w:rFonts w:ascii="Aptos" w:hAnsi="Aptos"/>
          <w:color w:val="auto"/>
        </w:rPr>
        <w:t>Asignación de</w:t>
      </w:r>
      <w:r w:rsidR="00717BD0" w:rsidRPr="0094696D">
        <w:rPr>
          <w:rFonts w:ascii="Aptos" w:hAnsi="Aptos"/>
          <w:color w:val="auto"/>
        </w:rPr>
        <w:t xml:space="preserve"> competencias</w:t>
      </w:r>
      <w:bookmarkEnd w:id="29"/>
    </w:p>
    <w:p w14:paraId="31D066A0" w14:textId="5C86CF52" w:rsidR="0050052A" w:rsidRPr="0094696D" w:rsidRDefault="00611E23" w:rsidP="00DC2793">
      <w:pPr>
        <w:pStyle w:val="Prrafodelista"/>
        <w:numPr>
          <w:ilvl w:val="0"/>
          <w:numId w:val="34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 xml:space="preserve"> conforme a las atribuciones de cada área responsable, determinará la competencia </w:t>
      </w:r>
      <w:r w:rsidR="00B501B4" w:rsidRPr="0094696D">
        <w:rPr>
          <w:rFonts w:ascii="Aptos" w:hAnsi="Aptos"/>
          <w:sz w:val="22"/>
          <w:szCs w:val="22"/>
        </w:rPr>
        <w:t xml:space="preserve">de éstas </w:t>
      </w:r>
      <w:r w:rsidRPr="0094696D">
        <w:rPr>
          <w:rFonts w:ascii="Aptos" w:hAnsi="Aptos"/>
          <w:sz w:val="22"/>
          <w:szCs w:val="22"/>
        </w:rPr>
        <w:t xml:space="preserve">para atender y </w:t>
      </w:r>
      <w:r w:rsidR="00B501B4" w:rsidRPr="0094696D">
        <w:rPr>
          <w:rFonts w:ascii="Aptos" w:hAnsi="Aptos"/>
          <w:sz w:val="22"/>
          <w:szCs w:val="22"/>
        </w:rPr>
        <w:t xml:space="preserve">actualizar </w:t>
      </w:r>
      <w:r w:rsidRPr="0094696D">
        <w:rPr>
          <w:rFonts w:ascii="Aptos" w:hAnsi="Aptos"/>
          <w:sz w:val="22"/>
          <w:szCs w:val="22"/>
        </w:rPr>
        <w:t xml:space="preserve">la información pública </w:t>
      </w:r>
      <w:r w:rsidR="00486EA1" w:rsidRPr="0094696D">
        <w:rPr>
          <w:rFonts w:ascii="Aptos" w:hAnsi="Aptos"/>
          <w:sz w:val="22"/>
          <w:szCs w:val="22"/>
        </w:rPr>
        <w:t>mínima de</w:t>
      </w:r>
      <w:r w:rsidRPr="0094696D">
        <w:rPr>
          <w:rFonts w:ascii="Aptos" w:hAnsi="Aptos"/>
          <w:sz w:val="22"/>
          <w:szCs w:val="22"/>
        </w:rPr>
        <w:t xml:space="preserve"> oficio y demás obligaciones en materia de transparencia.</w:t>
      </w:r>
      <w:r w:rsidR="00486EA1" w:rsidRPr="0094696D">
        <w:rPr>
          <w:rFonts w:ascii="Aptos" w:hAnsi="Aptos"/>
          <w:sz w:val="22"/>
          <w:szCs w:val="22"/>
        </w:rPr>
        <w:t xml:space="preserve"> La Unidad de Transparencia deberá notificar a cada una de las áreas responsables, la resolución emitida por 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="00486EA1" w:rsidRPr="0094696D">
        <w:rPr>
          <w:rFonts w:ascii="Aptos" w:hAnsi="Aptos"/>
          <w:sz w:val="22"/>
          <w:szCs w:val="22"/>
        </w:rPr>
        <w:t>.</w:t>
      </w:r>
    </w:p>
    <w:p w14:paraId="401007A4" w14:textId="4CE7A75E" w:rsidR="002D36EC" w:rsidRPr="0094696D" w:rsidRDefault="00C85418" w:rsidP="00DC2793">
      <w:pPr>
        <w:pStyle w:val="Prrafodelista"/>
        <w:numPr>
          <w:ilvl w:val="0"/>
          <w:numId w:val="34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En caso de que el Órgano Garante realice </w:t>
      </w:r>
      <w:r w:rsidR="001F14AF" w:rsidRPr="0094696D">
        <w:rPr>
          <w:rFonts w:ascii="Aptos" w:hAnsi="Aptos"/>
          <w:sz w:val="22"/>
          <w:szCs w:val="22"/>
        </w:rPr>
        <w:t xml:space="preserve">alguna modificación </w:t>
      </w:r>
      <w:r w:rsidRPr="0094696D">
        <w:rPr>
          <w:rFonts w:ascii="Aptos" w:hAnsi="Aptos"/>
          <w:sz w:val="22"/>
          <w:szCs w:val="22"/>
        </w:rPr>
        <w:t xml:space="preserve">en las tablas de aplicabilidad relativas a la información mínima de oficio, la Unidad de Transparencia deberá hacerlo del conocimiento del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 xml:space="preserve"> para que éste </w:t>
      </w:r>
      <w:r w:rsidR="002D36EC" w:rsidRPr="0094696D">
        <w:rPr>
          <w:rFonts w:ascii="Aptos" w:hAnsi="Aptos"/>
          <w:sz w:val="22"/>
          <w:szCs w:val="22"/>
        </w:rPr>
        <w:t>determine lo conducente.</w:t>
      </w:r>
    </w:p>
    <w:p w14:paraId="667FFA3D" w14:textId="4A3D54A5" w:rsidR="005853C8" w:rsidRPr="0094696D" w:rsidRDefault="005853C8" w:rsidP="00EF0916">
      <w:pPr>
        <w:pStyle w:val="Ttulo3"/>
        <w:rPr>
          <w:rFonts w:ascii="Aptos" w:hAnsi="Aptos"/>
          <w:color w:val="auto"/>
        </w:rPr>
      </w:pPr>
      <w:bookmarkStart w:id="30" w:name="_Toc151320361"/>
      <w:r w:rsidRPr="0094696D">
        <w:rPr>
          <w:rFonts w:ascii="Aptos" w:hAnsi="Aptos"/>
          <w:color w:val="auto"/>
        </w:rPr>
        <w:t>Actualiz</w:t>
      </w:r>
      <w:r w:rsidR="00717BD0" w:rsidRPr="0094696D">
        <w:rPr>
          <w:rFonts w:ascii="Aptos" w:hAnsi="Aptos"/>
          <w:color w:val="auto"/>
        </w:rPr>
        <w:t>ación y carga de la información</w:t>
      </w:r>
      <w:bookmarkEnd w:id="30"/>
    </w:p>
    <w:p w14:paraId="72DD7031" w14:textId="2F62B574" w:rsidR="0050052A" w:rsidRPr="0094696D" w:rsidRDefault="00152442" w:rsidP="00DC2793">
      <w:pPr>
        <w:pStyle w:val="Prrafodelista"/>
        <w:numPr>
          <w:ilvl w:val="0"/>
          <w:numId w:val="3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>Las y l</w:t>
      </w:r>
      <w:r w:rsidR="00EF58FE" w:rsidRPr="0094696D">
        <w:rPr>
          <w:rFonts w:ascii="Aptos" w:hAnsi="Aptos"/>
          <w:sz w:val="22"/>
          <w:szCs w:val="22"/>
        </w:rPr>
        <w:t>os enlaces de transparencia deberán actualizar la información</w:t>
      </w:r>
      <w:r w:rsidR="00736924" w:rsidRPr="0094696D">
        <w:rPr>
          <w:rFonts w:ascii="Aptos" w:hAnsi="Aptos"/>
          <w:sz w:val="22"/>
          <w:szCs w:val="22"/>
        </w:rPr>
        <w:t xml:space="preserve"> del área a la que pertenezcan,</w:t>
      </w:r>
      <w:r w:rsidR="00EF58FE" w:rsidRPr="0094696D">
        <w:rPr>
          <w:rFonts w:ascii="Aptos" w:hAnsi="Aptos"/>
          <w:sz w:val="22"/>
          <w:szCs w:val="22"/>
        </w:rPr>
        <w:t xml:space="preserve"> conforme a los lineamientos que establezca el órgano garante, previa revisión por parte de la Unidad de Transparencia. Para ello, deberán remitir de manera digital la información a la Unidad de Transparencia, al menos cinco días antes de que concluya el plazo de actualización.</w:t>
      </w:r>
      <w:r w:rsidR="00385738" w:rsidRPr="0094696D">
        <w:rPr>
          <w:rFonts w:ascii="Aptos" w:hAnsi="Aptos"/>
          <w:sz w:val="22"/>
          <w:szCs w:val="22"/>
        </w:rPr>
        <w:t xml:space="preserve"> Una vez revisada la información,</w:t>
      </w:r>
      <w:r w:rsidR="00FB75D3" w:rsidRPr="0094696D">
        <w:rPr>
          <w:rFonts w:ascii="Aptos" w:hAnsi="Aptos"/>
          <w:sz w:val="22"/>
          <w:szCs w:val="22"/>
        </w:rPr>
        <w:t xml:space="preserve"> las y</w:t>
      </w:r>
      <w:r w:rsidR="00385738" w:rsidRPr="0094696D">
        <w:rPr>
          <w:rFonts w:ascii="Aptos" w:hAnsi="Aptos"/>
          <w:sz w:val="22"/>
          <w:szCs w:val="22"/>
        </w:rPr>
        <w:t xml:space="preserve"> los enlaces tendrán un plazo de veinticuatro horas para actualizar la información </w:t>
      </w:r>
      <w:r w:rsidR="008F3C55" w:rsidRPr="0094696D">
        <w:rPr>
          <w:rFonts w:ascii="Aptos" w:hAnsi="Aptos"/>
          <w:sz w:val="22"/>
          <w:szCs w:val="22"/>
        </w:rPr>
        <w:t xml:space="preserve">en </w:t>
      </w:r>
      <w:r w:rsidR="00385738" w:rsidRPr="0094696D">
        <w:rPr>
          <w:rFonts w:ascii="Aptos" w:hAnsi="Aptos"/>
          <w:sz w:val="22"/>
          <w:szCs w:val="22"/>
        </w:rPr>
        <w:t>la Plataforma Nacional</w:t>
      </w:r>
      <w:r w:rsidR="008F3C55" w:rsidRPr="0094696D">
        <w:rPr>
          <w:rFonts w:ascii="Aptos" w:hAnsi="Aptos"/>
          <w:sz w:val="22"/>
          <w:szCs w:val="22"/>
        </w:rPr>
        <w:t xml:space="preserve"> o en su caso del portal de internet</w:t>
      </w:r>
      <w:r w:rsidR="00385738" w:rsidRPr="0094696D">
        <w:rPr>
          <w:rFonts w:ascii="Aptos" w:hAnsi="Aptos"/>
          <w:sz w:val="22"/>
          <w:szCs w:val="22"/>
        </w:rPr>
        <w:t>.</w:t>
      </w:r>
    </w:p>
    <w:p w14:paraId="66072255" w14:textId="0E2C6F58" w:rsidR="0050052A" w:rsidRPr="0094696D" w:rsidRDefault="00385738" w:rsidP="00DC2793">
      <w:pPr>
        <w:pStyle w:val="Prrafodelista"/>
        <w:numPr>
          <w:ilvl w:val="0"/>
          <w:numId w:val="3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Será responsabilidad de la Unidad de Transparencia, </w:t>
      </w:r>
      <w:r w:rsidR="00BC3326" w:rsidRPr="0094696D">
        <w:rPr>
          <w:rFonts w:ascii="Aptos" w:hAnsi="Aptos"/>
          <w:sz w:val="22"/>
          <w:szCs w:val="22"/>
        </w:rPr>
        <w:t xml:space="preserve">las y </w:t>
      </w:r>
      <w:r w:rsidRPr="0094696D">
        <w:rPr>
          <w:rFonts w:ascii="Aptos" w:hAnsi="Aptos"/>
          <w:sz w:val="22"/>
          <w:szCs w:val="22"/>
        </w:rPr>
        <w:t>los enlaces de transparencia y de la Unidad de Tecnologías de Información, la carga o publicación de la información pública relacionada con las solicitudes de información o de las obligaciones de transparencia a cargo del Instituto</w:t>
      </w:r>
      <w:r w:rsidR="00E40B2B" w:rsidRPr="0094696D">
        <w:rPr>
          <w:rFonts w:ascii="Aptos" w:hAnsi="Aptos"/>
          <w:sz w:val="22"/>
          <w:szCs w:val="22"/>
        </w:rPr>
        <w:t>.</w:t>
      </w:r>
    </w:p>
    <w:p w14:paraId="3C691D3D" w14:textId="72D10288" w:rsidR="00711587" w:rsidRPr="0094696D" w:rsidRDefault="00034DE3" w:rsidP="00DC2793">
      <w:pPr>
        <w:pStyle w:val="Prrafodelista"/>
        <w:numPr>
          <w:ilvl w:val="0"/>
          <w:numId w:val="35"/>
        </w:numPr>
        <w:spacing w:line="300" w:lineRule="auto"/>
        <w:ind w:left="357" w:hanging="357"/>
        <w:contextualSpacing w:val="0"/>
        <w:rPr>
          <w:rFonts w:ascii="Aptos" w:hAnsi="Aptos"/>
          <w:sz w:val="22"/>
          <w:szCs w:val="22"/>
        </w:rPr>
      </w:pPr>
      <w:r w:rsidRPr="0094696D">
        <w:rPr>
          <w:rFonts w:ascii="Aptos" w:hAnsi="Aptos"/>
          <w:sz w:val="22"/>
          <w:szCs w:val="22"/>
        </w:rPr>
        <w:t xml:space="preserve">Si durante el proceso de integración y revisión de la información, el área competente o la Unidad de Transparencia advierten información reservada o que contenga datos personales, inmediatamente y de forma previa a su publicación, deberá dar aviso al </w:t>
      </w:r>
      <w:r w:rsidR="00296D2A" w:rsidRPr="0094696D">
        <w:rPr>
          <w:rFonts w:ascii="Aptos" w:hAnsi="Aptos"/>
          <w:sz w:val="22"/>
          <w:szCs w:val="22"/>
        </w:rPr>
        <w:t>Comité</w:t>
      </w:r>
      <w:r w:rsidRPr="0094696D">
        <w:rPr>
          <w:rFonts w:ascii="Aptos" w:hAnsi="Aptos"/>
          <w:sz w:val="22"/>
          <w:szCs w:val="22"/>
        </w:rPr>
        <w:t xml:space="preserve"> para que determine lo conducente.</w:t>
      </w:r>
    </w:p>
    <w:sectPr w:rsidR="00711587" w:rsidRPr="0094696D" w:rsidSect="00E52BEB">
      <w:headerReference w:type="default" r:id="rId10"/>
      <w:footerReference w:type="default" r:id="rId11"/>
      <w:pgSz w:w="12240" w:h="15840" w:code="1"/>
      <w:pgMar w:top="1985" w:right="1134" w:bottom="1418" w:left="2552" w:header="284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B239C" w14:textId="77777777" w:rsidR="008364DA" w:rsidRDefault="008364DA" w:rsidP="0014274F">
      <w:pPr>
        <w:spacing w:before="0" w:after="0" w:line="240" w:lineRule="auto"/>
      </w:pPr>
      <w:r>
        <w:separator/>
      </w:r>
    </w:p>
  </w:endnote>
  <w:endnote w:type="continuationSeparator" w:id="0">
    <w:p w14:paraId="530E5842" w14:textId="77777777" w:rsidR="008364DA" w:rsidRDefault="008364DA" w:rsidP="0014274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03372" w14:textId="1CED31C4" w:rsidR="005C301B" w:rsidRPr="001D0E84" w:rsidRDefault="005C301B" w:rsidP="005C301B">
    <w:pPr>
      <w:pStyle w:val="Piedepgina"/>
      <w:jc w:val="right"/>
      <w:rPr>
        <w:rFonts w:ascii="Arial" w:hAnsi="Arial" w:cs="Arial"/>
        <w:b/>
        <w:color w:val="FF99FF"/>
        <w:sz w:val="32"/>
      </w:rPr>
    </w:pPr>
  </w:p>
  <w:p w14:paraId="69A25A61" w14:textId="77777777" w:rsidR="005C301B" w:rsidRDefault="005C301B" w:rsidP="005C301B">
    <w:pPr>
      <w:pStyle w:val="Piedepgina"/>
    </w:pPr>
  </w:p>
  <w:p w14:paraId="0DAADA36" w14:textId="485332C5" w:rsidR="00215543" w:rsidRPr="005C301B" w:rsidRDefault="00215543" w:rsidP="005C30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ptos" w:hAnsi="Aptos"/>
        <w:sz w:val="20"/>
        <w:szCs w:val="20"/>
      </w:rPr>
      <w:id w:val="-1769616900"/>
      <w:docPartObj>
        <w:docPartGallery w:val="Page Numbers (Top of Page)"/>
        <w:docPartUnique/>
      </w:docPartObj>
    </w:sdtPr>
    <w:sdtEndPr>
      <w:rPr>
        <w:b/>
        <w:bCs/>
        <w:color w:val="993366"/>
        <w:sz w:val="18"/>
        <w:szCs w:val="18"/>
      </w:rPr>
    </w:sdtEndPr>
    <w:sdtContent>
      <w:p w14:paraId="4633DBD7" w14:textId="17FC8726" w:rsidR="007F174E" w:rsidRPr="00AA0159" w:rsidRDefault="005A1C7A" w:rsidP="005A1C7A">
        <w:pPr>
          <w:pStyle w:val="Piedepgina"/>
          <w:spacing w:before="240"/>
          <w:jc w:val="right"/>
          <w:rPr>
            <w:rFonts w:ascii="Aptos" w:hAnsi="Aptos"/>
            <w:b/>
            <w:bCs/>
            <w:color w:val="993366"/>
            <w:sz w:val="18"/>
            <w:szCs w:val="18"/>
          </w:rPr>
        </w:pPr>
        <w:r w:rsidRPr="00AA0159">
          <w:rPr>
            <w:rFonts w:ascii="Aptos" w:hAnsi="Aptos"/>
            <w:b/>
            <w:bCs/>
            <w:color w:val="993366"/>
            <w:sz w:val="22"/>
            <w:szCs w:val="22"/>
            <w:lang w:val="es-ES"/>
          </w:rPr>
          <w:t xml:space="preserve">Página </w:t>
        </w:r>
        <w:r w:rsidRPr="00AA0159">
          <w:rPr>
            <w:rFonts w:ascii="Aptos" w:hAnsi="Aptos"/>
            <w:b/>
            <w:bCs/>
            <w:color w:val="993366"/>
            <w:sz w:val="22"/>
            <w:szCs w:val="22"/>
          </w:rPr>
          <w:fldChar w:fldCharType="begin"/>
        </w:r>
        <w:r w:rsidRPr="00AA0159">
          <w:rPr>
            <w:rFonts w:ascii="Aptos" w:hAnsi="Aptos"/>
            <w:b/>
            <w:bCs/>
            <w:color w:val="993366"/>
            <w:sz w:val="22"/>
            <w:szCs w:val="22"/>
          </w:rPr>
          <w:instrText>PAGE</w:instrText>
        </w:r>
        <w:r w:rsidRPr="00AA0159">
          <w:rPr>
            <w:rFonts w:ascii="Aptos" w:hAnsi="Aptos"/>
            <w:b/>
            <w:bCs/>
            <w:color w:val="993366"/>
            <w:sz w:val="22"/>
            <w:szCs w:val="22"/>
          </w:rPr>
          <w:fldChar w:fldCharType="separate"/>
        </w:r>
        <w:r w:rsidR="00DF1887">
          <w:rPr>
            <w:rFonts w:ascii="Aptos" w:hAnsi="Aptos"/>
            <w:b/>
            <w:bCs/>
            <w:noProof/>
            <w:color w:val="993366"/>
            <w:sz w:val="22"/>
            <w:szCs w:val="22"/>
          </w:rPr>
          <w:t>17</w:t>
        </w:r>
        <w:r w:rsidRPr="00AA0159">
          <w:rPr>
            <w:rFonts w:ascii="Aptos" w:hAnsi="Aptos"/>
            <w:b/>
            <w:bCs/>
            <w:color w:val="993366"/>
            <w:sz w:val="22"/>
            <w:szCs w:val="22"/>
          </w:rPr>
          <w:fldChar w:fldCharType="end"/>
        </w:r>
        <w:r w:rsidRPr="00AA0159">
          <w:rPr>
            <w:rFonts w:ascii="Aptos" w:hAnsi="Aptos"/>
            <w:b/>
            <w:bCs/>
            <w:color w:val="993366"/>
            <w:sz w:val="22"/>
            <w:szCs w:val="22"/>
            <w:lang w:val="es-ES"/>
          </w:rPr>
          <w:t xml:space="preserve"> | </w:t>
        </w:r>
        <w:r w:rsidRPr="00AA0159">
          <w:rPr>
            <w:rFonts w:ascii="Aptos" w:hAnsi="Aptos"/>
            <w:b/>
            <w:bCs/>
            <w:color w:val="993366"/>
            <w:sz w:val="22"/>
            <w:szCs w:val="22"/>
          </w:rPr>
          <w:fldChar w:fldCharType="begin"/>
        </w:r>
        <w:r w:rsidRPr="00AA0159">
          <w:rPr>
            <w:rFonts w:ascii="Aptos" w:hAnsi="Aptos"/>
            <w:b/>
            <w:bCs/>
            <w:color w:val="993366"/>
            <w:sz w:val="22"/>
            <w:szCs w:val="22"/>
          </w:rPr>
          <w:instrText>NUMPAGES</w:instrText>
        </w:r>
        <w:r w:rsidRPr="00AA0159">
          <w:rPr>
            <w:rFonts w:ascii="Aptos" w:hAnsi="Aptos"/>
            <w:b/>
            <w:bCs/>
            <w:color w:val="993366"/>
            <w:sz w:val="22"/>
            <w:szCs w:val="22"/>
          </w:rPr>
          <w:fldChar w:fldCharType="separate"/>
        </w:r>
        <w:r w:rsidR="00DF1887">
          <w:rPr>
            <w:rFonts w:ascii="Aptos" w:hAnsi="Aptos"/>
            <w:b/>
            <w:bCs/>
            <w:noProof/>
            <w:color w:val="993366"/>
            <w:sz w:val="22"/>
            <w:szCs w:val="22"/>
          </w:rPr>
          <w:t>17</w:t>
        </w:r>
        <w:r w:rsidRPr="00AA0159">
          <w:rPr>
            <w:rFonts w:ascii="Aptos" w:hAnsi="Aptos"/>
            <w:b/>
            <w:bCs/>
            <w:color w:val="993366"/>
            <w:sz w:val="22"/>
            <w:szCs w:val="22"/>
          </w:rPr>
          <w:fldChar w:fldCharType="end"/>
        </w:r>
      </w:p>
    </w:sdtContent>
  </w:sdt>
  <w:p w14:paraId="78A44843" w14:textId="38CACDFD" w:rsidR="007F174E" w:rsidRPr="005A1C7A" w:rsidRDefault="007F174E" w:rsidP="005C301B">
    <w:pPr>
      <w:pStyle w:val="Piedepgina"/>
      <w:rPr>
        <w:rFonts w:ascii="Eras Light ITC" w:hAnsi="Eras Light IT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C6082" w14:textId="77777777" w:rsidR="008364DA" w:rsidRDefault="008364DA" w:rsidP="0014274F">
      <w:pPr>
        <w:spacing w:before="0" w:after="0" w:line="240" w:lineRule="auto"/>
      </w:pPr>
      <w:r>
        <w:separator/>
      </w:r>
    </w:p>
  </w:footnote>
  <w:footnote w:type="continuationSeparator" w:id="0">
    <w:p w14:paraId="00AF64CD" w14:textId="77777777" w:rsidR="008364DA" w:rsidRDefault="008364DA" w:rsidP="0014274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70CCB" w14:textId="5108C2D6" w:rsidR="00590417" w:rsidRDefault="00143DA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58277265" wp14:editId="291159F6">
          <wp:simplePos x="0" y="0"/>
          <wp:positionH relativeFrom="page">
            <wp:posOffset>-155275</wp:posOffset>
          </wp:positionH>
          <wp:positionV relativeFrom="paragraph">
            <wp:posOffset>-206219</wp:posOffset>
          </wp:positionV>
          <wp:extent cx="8082950" cy="10371973"/>
          <wp:effectExtent l="0" t="0" r="0" b="0"/>
          <wp:wrapNone/>
          <wp:docPr id="121199367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1993671" name="Imagen 1" descr="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965" cy="10384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A7D48" w14:textId="4D8A67AC" w:rsidR="005D60B2" w:rsidRPr="003D386B" w:rsidRDefault="00E52BEB" w:rsidP="005D60B2">
    <w:pPr>
      <w:pStyle w:val="Ttulo"/>
      <w:spacing w:before="0" w:line="252" w:lineRule="auto"/>
      <w:ind w:left="0" w:right="0"/>
      <w:rPr>
        <w:rFonts w:ascii="Aptos" w:hAnsi="Aptos"/>
        <w:color w:val="FFFFFF" w:themeColor="background1"/>
        <w:sz w:val="24"/>
        <w:szCs w:val="40"/>
      </w:rPr>
    </w:pPr>
    <w:r w:rsidRPr="003D386B">
      <w:rPr>
        <w:rFonts w:ascii="Aptos" w:hAnsi="Aptos"/>
        <w:noProof/>
        <w:color w:val="FFFFFF" w:themeColor="background1"/>
        <w:sz w:val="22"/>
        <w:szCs w:val="40"/>
        <w:lang w:eastAsia="es-MX"/>
      </w:rPr>
      <w:drawing>
        <wp:anchor distT="0" distB="0" distL="114300" distR="114300" simplePos="0" relativeHeight="251671552" behindDoc="1" locked="0" layoutInCell="1" allowOverlap="1" wp14:anchorId="28258F5C" wp14:editId="2D66EF1D">
          <wp:simplePos x="0" y="0"/>
          <wp:positionH relativeFrom="page">
            <wp:align>left</wp:align>
          </wp:positionH>
          <wp:positionV relativeFrom="paragraph">
            <wp:posOffset>-186690</wp:posOffset>
          </wp:positionV>
          <wp:extent cx="8244189" cy="736600"/>
          <wp:effectExtent l="0" t="0" r="5080" b="6350"/>
          <wp:wrapNone/>
          <wp:docPr id="1156343363" name="Imagen 1156343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442908" name="Imagen 11824429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242" cy="737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386B">
      <w:rPr>
        <w:rFonts w:ascii="Aptos" w:hAnsi="Aptos"/>
        <w:color w:val="FFFFFF" w:themeColor="background1"/>
        <w:sz w:val="22"/>
        <w:szCs w:val="40"/>
      </w:rPr>
      <w:t>Reglamento en materia de Transparencia, Acceso a la Información Pública y Protección de Datos Personales del Instituto Electoral y de Participación Ciudadana de Tabasco</w:t>
    </w:r>
  </w:p>
  <w:p w14:paraId="1760695A" w14:textId="17120653" w:rsidR="0014274F" w:rsidRPr="00E52BEB" w:rsidRDefault="0014274F">
    <w:pPr>
      <w:pStyle w:val="Encabezado"/>
      <w:rPr>
        <w:rFonts w:ascii="Eras Light ITC" w:hAnsi="Eras Light IT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16A"/>
    <w:multiLevelType w:val="hybridMultilevel"/>
    <w:tmpl w:val="B4FA72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2E135B"/>
    <w:multiLevelType w:val="hybridMultilevel"/>
    <w:tmpl w:val="5B1C9ECE"/>
    <w:lvl w:ilvl="0" w:tplc="2E9ECF2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C7069"/>
    <w:multiLevelType w:val="hybridMultilevel"/>
    <w:tmpl w:val="F1E233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56F71"/>
    <w:multiLevelType w:val="hybridMultilevel"/>
    <w:tmpl w:val="1D0CD9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C687D"/>
    <w:multiLevelType w:val="hybridMultilevel"/>
    <w:tmpl w:val="82F8F86A"/>
    <w:lvl w:ilvl="0" w:tplc="2E9ECF2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226D8"/>
    <w:multiLevelType w:val="hybridMultilevel"/>
    <w:tmpl w:val="DB4A6770"/>
    <w:lvl w:ilvl="0" w:tplc="2E9ECF2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12020"/>
    <w:multiLevelType w:val="hybridMultilevel"/>
    <w:tmpl w:val="23141A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870F5"/>
    <w:multiLevelType w:val="hybridMultilevel"/>
    <w:tmpl w:val="896EB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246D1"/>
    <w:multiLevelType w:val="hybridMultilevel"/>
    <w:tmpl w:val="D22EC2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A56E4"/>
    <w:multiLevelType w:val="hybridMultilevel"/>
    <w:tmpl w:val="2C066A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83C03"/>
    <w:multiLevelType w:val="hybridMultilevel"/>
    <w:tmpl w:val="4F90AC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E0E2E"/>
    <w:multiLevelType w:val="hybridMultilevel"/>
    <w:tmpl w:val="BCE2C1D0"/>
    <w:lvl w:ilvl="0" w:tplc="FF26087E">
      <w:start w:val="1"/>
      <w:numFmt w:val="decimal"/>
      <w:pStyle w:val="Ttulo3"/>
      <w:lvlText w:val="Artículo %1."/>
      <w:lvlJc w:val="left"/>
      <w:pPr>
        <w:ind w:left="418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55924"/>
    <w:multiLevelType w:val="hybridMultilevel"/>
    <w:tmpl w:val="B5528B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0A0A3F"/>
    <w:multiLevelType w:val="hybridMultilevel"/>
    <w:tmpl w:val="0DEEB2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5122C"/>
    <w:multiLevelType w:val="hybridMultilevel"/>
    <w:tmpl w:val="9B045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FA5239"/>
    <w:multiLevelType w:val="hybridMultilevel"/>
    <w:tmpl w:val="9910A5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02057F"/>
    <w:multiLevelType w:val="hybridMultilevel"/>
    <w:tmpl w:val="7DEE74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F0C38"/>
    <w:multiLevelType w:val="hybridMultilevel"/>
    <w:tmpl w:val="C63C77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14A03"/>
    <w:multiLevelType w:val="hybridMultilevel"/>
    <w:tmpl w:val="24A40D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9C1FC6"/>
    <w:multiLevelType w:val="hybridMultilevel"/>
    <w:tmpl w:val="3FCCF7C6"/>
    <w:lvl w:ilvl="0" w:tplc="2E9ECF2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E93932"/>
    <w:multiLevelType w:val="hybridMultilevel"/>
    <w:tmpl w:val="64428F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0540A0"/>
    <w:multiLevelType w:val="hybridMultilevel"/>
    <w:tmpl w:val="9AB246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4567C7"/>
    <w:multiLevelType w:val="hybridMultilevel"/>
    <w:tmpl w:val="F580C1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4D30F7"/>
    <w:multiLevelType w:val="hybridMultilevel"/>
    <w:tmpl w:val="E1C270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3C6B24"/>
    <w:multiLevelType w:val="hybridMultilevel"/>
    <w:tmpl w:val="2E32859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454947"/>
    <w:multiLevelType w:val="hybridMultilevel"/>
    <w:tmpl w:val="FE5A74A4"/>
    <w:lvl w:ilvl="0" w:tplc="2E9ECF2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342714"/>
    <w:multiLevelType w:val="hybridMultilevel"/>
    <w:tmpl w:val="B1024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D468F"/>
    <w:multiLevelType w:val="hybridMultilevel"/>
    <w:tmpl w:val="4A40EA2C"/>
    <w:lvl w:ilvl="0" w:tplc="2E9ECF2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C125F7"/>
    <w:multiLevelType w:val="hybridMultilevel"/>
    <w:tmpl w:val="39D28B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B27CE9"/>
    <w:multiLevelType w:val="hybridMultilevel"/>
    <w:tmpl w:val="E79844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BC6014"/>
    <w:multiLevelType w:val="hybridMultilevel"/>
    <w:tmpl w:val="560EBD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6165C6"/>
    <w:multiLevelType w:val="hybridMultilevel"/>
    <w:tmpl w:val="73340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EC38B1"/>
    <w:multiLevelType w:val="hybridMultilevel"/>
    <w:tmpl w:val="25AA6F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4E5A61"/>
    <w:multiLevelType w:val="hybridMultilevel"/>
    <w:tmpl w:val="A90253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FB3393"/>
    <w:multiLevelType w:val="hybridMultilevel"/>
    <w:tmpl w:val="A04E5490"/>
    <w:lvl w:ilvl="0" w:tplc="2E9ECF2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F18C9"/>
    <w:multiLevelType w:val="hybridMultilevel"/>
    <w:tmpl w:val="F86007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44374A"/>
    <w:multiLevelType w:val="hybridMultilevel"/>
    <w:tmpl w:val="641269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A172B9"/>
    <w:multiLevelType w:val="hybridMultilevel"/>
    <w:tmpl w:val="4FB67E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63F2D"/>
    <w:multiLevelType w:val="hybridMultilevel"/>
    <w:tmpl w:val="E448557E"/>
    <w:lvl w:ilvl="0" w:tplc="2E9ECF2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9"/>
  </w:num>
  <w:num w:numId="3">
    <w:abstractNumId w:val="5"/>
  </w:num>
  <w:num w:numId="4">
    <w:abstractNumId w:val="24"/>
  </w:num>
  <w:num w:numId="5">
    <w:abstractNumId w:val="34"/>
  </w:num>
  <w:num w:numId="6">
    <w:abstractNumId w:val="27"/>
  </w:num>
  <w:num w:numId="7">
    <w:abstractNumId w:val="4"/>
  </w:num>
  <w:num w:numId="8">
    <w:abstractNumId w:val="1"/>
  </w:num>
  <w:num w:numId="9">
    <w:abstractNumId w:val="38"/>
  </w:num>
  <w:num w:numId="10">
    <w:abstractNumId w:val="25"/>
  </w:num>
  <w:num w:numId="11">
    <w:abstractNumId w:val="11"/>
  </w:num>
  <w:num w:numId="12">
    <w:abstractNumId w:val="6"/>
  </w:num>
  <w:num w:numId="13">
    <w:abstractNumId w:val="10"/>
  </w:num>
  <w:num w:numId="14">
    <w:abstractNumId w:val="23"/>
  </w:num>
  <w:num w:numId="15">
    <w:abstractNumId w:val="20"/>
  </w:num>
  <w:num w:numId="16">
    <w:abstractNumId w:val="26"/>
  </w:num>
  <w:num w:numId="17">
    <w:abstractNumId w:val="35"/>
  </w:num>
  <w:num w:numId="18">
    <w:abstractNumId w:val="28"/>
  </w:num>
  <w:num w:numId="19">
    <w:abstractNumId w:val="0"/>
  </w:num>
  <w:num w:numId="20">
    <w:abstractNumId w:val="12"/>
  </w:num>
  <w:num w:numId="21">
    <w:abstractNumId w:val="8"/>
  </w:num>
  <w:num w:numId="22">
    <w:abstractNumId w:val="16"/>
  </w:num>
  <w:num w:numId="23">
    <w:abstractNumId w:val="37"/>
  </w:num>
  <w:num w:numId="24">
    <w:abstractNumId w:val="30"/>
  </w:num>
  <w:num w:numId="25">
    <w:abstractNumId w:val="31"/>
  </w:num>
  <w:num w:numId="26">
    <w:abstractNumId w:val="33"/>
  </w:num>
  <w:num w:numId="27">
    <w:abstractNumId w:val="15"/>
  </w:num>
  <w:num w:numId="28">
    <w:abstractNumId w:val="2"/>
  </w:num>
  <w:num w:numId="29">
    <w:abstractNumId w:val="17"/>
  </w:num>
  <w:num w:numId="30">
    <w:abstractNumId w:val="22"/>
  </w:num>
  <w:num w:numId="31">
    <w:abstractNumId w:val="21"/>
  </w:num>
  <w:num w:numId="32">
    <w:abstractNumId w:val="9"/>
  </w:num>
  <w:num w:numId="33">
    <w:abstractNumId w:val="36"/>
  </w:num>
  <w:num w:numId="34">
    <w:abstractNumId w:val="14"/>
  </w:num>
  <w:num w:numId="35">
    <w:abstractNumId w:val="29"/>
  </w:num>
  <w:num w:numId="36">
    <w:abstractNumId w:val="7"/>
  </w:num>
  <w:num w:numId="37">
    <w:abstractNumId w:val="3"/>
  </w:num>
  <w:num w:numId="38">
    <w:abstractNumId w:val="18"/>
  </w:num>
  <w:num w:numId="39">
    <w:abstractNumId w:val="11"/>
    <w:lvlOverride w:ilvl="0">
      <w:startOverride w:val="1"/>
    </w:lvlOverride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8AF"/>
    <w:rsid w:val="000127CA"/>
    <w:rsid w:val="000141FA"/>
    <w:rsid w:val="000145FB"/>
    <w:rsid w:val="00017055"/>
    <w:rsid w:val="00025A1A"/>
    <w:rsid w:val="00034990"/>
    <w:rsid w:val="00034B3C"/>
    <w:rsid w:val="00034DE3"/>
    <w:rsid w:val="00054B63"/>
    <w:rsid w:val="000628F0"/>
    <w:rsid w:val="00062D0D"/>
    <w:rsid w:val="00073385"/>
    <w:rsid w:val="000743E7"/>
    <w:rsid w:val="00085C28"/>
    <w:rsid w:val="0009042B"/>
    <w:rsid w:val="000A1948"/>
    <w:rsid w:val="000A2482"/>
    <w:rsid w:val="000B5AD7"/>
    <w:rsid w:val="000B70B0"/>
    <w:rsid w:val="000C37DB"/>
    <w:rsid w:val="000C5A84"/>
    <w:rsid w:val="000D26B4"/>
    <w:rsid w:val="000E2E80"/>
    <w:rsid w:val="000E55DD"/>
    <w:rsid w:val="000E736F"/>
    <w:rsid w:val="00101A1A"/>
    <w:rsid w:val="0010352D"/>
    <w:rsid w:val="0010490D"/>
    <w:rsid w:val="00110D31"/>
    <w:rsid w:val="0012122B"/>
    <w:rsid w:val="0012513C"/>
    <w:rsid w:val="00136C48"/>
    <w:rsid w:val="0014274F"/>
    <w:rsid w:val="00143DAA"/>
    <w:rsid w:val="00152442"/>
    <w:rsid w:val="00152AF4"/>
    <w:rsid w:val="0015381A"/>
    <w:rsid w:val="00157CED"/>
    <w:rsid w:val="00157FF5"/>
    <w:rsid w:val="00165C0B"/>
    <w:rsid w:val="001852D2"/>
    <w:rsid w:val="00192498"/>
    <w:rsid w:val="001A240E"/>
    <w:rsid w:val="001A379E"/>
    <w:rsid w:val="001B392B"/>
    <w:rsid w:val="001B441C"/>
    <w:rsid w:val="001B4BCB"/>
    <w:rsid w:val="001C29E8"/>
    <w:rsid w:val="001C2DE2"/>
    <w:rsid w:val="001D2B0B"/>
    <w:rsid w:val="001D2EDB"/>
    <w:rsid w:val="001E1634"/>
    <w:rsid w:val="001E303E"/>
    <w:rsid w:val="001E545A"/>
    <w:rsid w:val="001F14AF"/>
    <w:rsid w:val="001F5110"/>
    <w:rsid w:val="00200BB4"/>
    <w:rsid w:val="002023EF"/>
    <w:rsid w:val="002038E5"/>
    <w:rsid w:val="002151F8"/>
    <w:rsid w:val="00215543"/>
    <w:rsid w:val="002218E9"/>
    <w:rsid w:val="002379DC"/>
    <w:rsid w:val="00242426"/>
    <w:rsid w:val="002437C7"/>
    <w:rsid w:val="00246749"/>
    <w:rsid w:val="002503BF"/>
    <w:rsid w:val="002547C1"/>
    <w:rsid w:val="0026053C"/>
    <w:rsid w:val="00260A06"/>
    <w:rsid w:val="00260E37"/>
    <w:rsid w:val="00261C07"/>
    <w:rsid w:val="002739E8"/>
    <w:rsid w:val="00282015"/>
    <w:rsid w:val="00292EAA"/>
    <w:rsid w:val="00294C74"/>
    <w:rsid w:val="002968B1"/>
    <w:rsid w:val="00296D2A"/>
    <w:rsid w:val="002A71B8"/>
    <w:rsid w:val="002C283F"/>
    <w:rsid w:val="002D093A"/>
    <w:rsid w:val="002D36EC"/>
    <w:rsid w:val="002D5CCE"/>
    <w:rsid w:val="003024B2"/>
    <w:rsid w:val="00306AE7"/>
    <w:rsid w:val="00310BF5"/>
    <w:rsid w:val="0031375B"/>
    <w:rsid w:val="00314E1B"/>
    <w:rsid w:val="00324F7C"/>
    <w:rsid w:val="0033227C"/>
    <w:rsid w:val="003326C7"/>
    <w:rsid w:val="00335CB9"/>
    <w:rsid w:val="00341569"/>
    <w:rsid w:val="00350FD7"/>
    <w:rsid w:val="00357358"/>
    <w:rsid w:val="00357F45"/>
    <w:rsid w:val="00361507"/>
    <w:rsid w:val="00361C5C"/>
    <w:rsid w:val="00364B80"/>
    <w:rsid w:val="0036610B"/>
    <w:rsid w:val="00370AE0"/>
    <w:rsid w:val="00372872"/>
    <w:rsid w:val="003739FC"/>
    <w:rsid w:val="00380D40"/>
    <w:rsid w:val="00385738"/>
    <w:rsid w:val="00393346"/>
    <w:rsid w:val="003A1A9F"/>
    <w:rsid w:val="003A5E76"/>
    <w:rsid w:val="003A6CF3"/>
    <w:rsid w:val="003B495E"/>
    <w:rsid w:val="003B71DB"/>
    <w:rsid w:val="003D386B"/>
    <w:rsid w:val="003E0215"/>
    <w:rsid w:val="003F00CC"/>
    <w:rsid w:val="003F3691"/>
    <w:rsid w:val="00403949"/>
    <w:rsid w:val="00405393"/>
    <w:rsid w:val="00407C9E"/>
    <w:rsid w:val="00414EA4"/>
    <w:rsid w:val="004223CF"/>
    <w:rsid w:val="00423D4B"/>
    <w:rsid w:val="00427875"/>
    <w:rsid w:val="004649F2"/>
    <w:rsid w:val="004655F7"/>
    <w:rsid w:val="00465E84"/>
    <w:rsid w:val="00467870"/>
    <w:rsid w:val="004741F7"/>
    <w:rsid w:val="0047425B"/>
    <w:rsid w:val="0047733F"/>
    <w:rsid w:val="00486EA1"/>
    <w:rsid w:val="004872B7"/>
    <w:rsid w:val="00487378"/>
    <w:rsid w:val="00496098"/>
    <w:rsid w:val="004A3677"/>
    <w:rsid w:val="004A6570"/>
    <w:rsid w:val="004B19E8"/>
    <w:rsid w:val="004C3952"/>
    <w:rsid w:val="004D4277"/>
    <w:rsid w:val="004F5E23"/>
    <w:rsid w:val="004F69C5"/>
    <w:rsid w:val="004F7E3E"/>
    <w:rsid w:val="0050052A"/>
    <w:rsid w:val="00500644"/>
    <w:rsid w:val="00520EA4"/>
    <w:rsid w:val="00521ABD"/>
    <w:rsid w:val="00525C2D"/>
    <w:rsid w:val="0052641D"/>
    <w:rsid w:val="005268BC"/>
    <w:rsid w:val="005302F6"/>
    <w:rsid w:val="00533557"/>
    <w:rsid w:val="00543952"/>
    <w:rsid w:val="005507B5"/>
    <w:rsid w:val="0057771B"/>
    <w:rsid w:val="005853C8"/>
    <w:rsid w:val="00586231"/>
    <w:rsid w:val="00590417"/>
    <w:rsid w:val="005A1591"/>
    <w:rsid w:val="005A1C7A"/>
    <w:rsid w:val="005B0FEE"/>
    <w:rsid w:val="005B1DF6"/>
    <w:rsid w:val="005B4642"/>
    <w:rsid w:val="005C301B"/>
    <w:rsid w:val="005D1CD0"/>
    <w:rsid w:val="005D60B2"/>
    <w:rsid w:val="005E3294"/>
    <w:rsid w:val="005E60B8"/>
    <w:rsid w:val="005F34E2"/>
    <w:rsid w:val="005F64F0"/>
    <w:rsid w:val="00602117"/>
    <w:rsid w:val="00602DF9"/>
    <w:rsid w:val="00610280"/>
    <w:rsid w:val="00611E23"/>
    <w:rsid w:val="0061626A"/>
    <w:rsid w:val="00620B90"/>
    <w:rsid w:val="006228CA"/>
    <w:rsid w:val="00623C2D"/>
    <w:rsid w:val="006250E9"/>
    <w:rsid w:val="006272B9"/>
    <w:rsid w:val="006349AF"/>
    <w:rsid w:val="00646A39"/>
    <w:rsid w:val="006535D4"/>
    <w:rsid w:val="00657083"/>
    <w:rsid w:val="00665796"/>
    <w:rsid w:val="00673661"/>
    <w:rsid w:val="006765E3"/>
    <w:rsid w:val="00676AEB"/>
    <w:rsid w:val="00681A8A"/>
    <w:rsid w:val="006837A8"/>
    <w:rsid w:val="0068558E"/>
    <w:rsid w:val="00686DEE"/>
    <w:rsid w:val="006A3F58"/>
    <w:rsid w:val="006B23DC"/>
    <w:rsid w:val="006B5F02"/>
    <w:rsid w:val="006B7281"/>
    <w:rsid w:val="006B7613"/>
    <w:rsid w:val="006C2E87"/>
    <w:rsid w:val="006C39A6"/>
    <w:rsid w:val="006D4BBC"/>
    <w:rsid w:val="006D51AB"/>
    <w:rsid w:val="006E1BEF"/>
    <w:rsid w:val="006F3694"/>
    <w:rsid w:val="007037C3"/>
    <w:rsid w:val="0070770A"/>
    <w:rsid w:val="007101F1"/>
    <w:rsid w:val="00711587"/>
    <w:rsid w:val="00714863"/>
    <w:rsid w:val="007163DB"/>
    <w:rsid w:val="00717BD0"/>
    <w:rsid w:val="00720D27"/>
    <w:rsid w:val="007229D2"/>
    <w:rsid w:val="00723CFE"/>
    <w:rsid w:val="007268DE"/>
    <w:rsid w:val="00731970"/>
    <w:rsid w:val="00733E03"/>
    <w:rsid w:val="00734786"/>
    <w:rsid w:val="00734E90"/>
    <w:rsid w:val="00736924"/>
    <w:rsid w:val="00745A6D"/>
    <w:rsid w:val="007477E5"/>
    <w:rsid w:val="00765451"/>
    <w:rsid w:val="007660BF"/>
    <w:rsid w:val="0077497E"/>
    <w:rsid w:val="00775EFE"/>
    <w:rsid w:val="00780783"/>
    <w:rsid w:val="007827AF"/>
    <w:rsid w:val="0078328D"/>
    <w:rsid w:val="007866B6"/>
    <w:rsid w:val="007A1416"/>
    <w:rsid w:val="007A5FA1"/>
    <w:rsid w:val="007B3DF9"/>
    <w:rsid w:val="007B6286"/>
    <w:rsid w:val="007B6940"/>
    <w:rsid w:val="007C004B"/>
    <w:rsid w:val="007C2CB9"/>
    <w:rsid w:val="007C2DC6"/>
    <w:rsid w:val="007F0FFA"/>
    <w:rsid w:val="007F15C6"/>
    <w:rsid w:val="007F1654"/>
    <w:rsid w:val="007F174E"/>
    <w:rsid w:val="007F2623"/>
    <w:rsid w:val="007F6619"/>
    <w:rsid w:val="00830662"/>
    <w:rsid w:val="00831EDC"/>
    <w:rsid w:val="008335D1"/>
    <w:rsid w:val="00835526"/>
    <w:rsid w:val="008364DA"/>
    <w:rsid w:val="008449BB"/>
    <w:rsid w:val="0085462E"/>
    <w:rsid w:val="00856EE9"/>
    <w:rsid w:val="00863F0B"/>
    <w:rsid w:val="00882EF4"/>
    <w:rsid w:val="00883000"/>
    <w:rsid w:val="008A4398"/>
    <w:rsid w:val="008A6C56"/>
    <w:rsid w:val="008B331C"/>
    <w:rsid w:val="008C1264"/>
    <w:rsid w:val="008E35E8"/>
    <w:rsid w:val="008E42F5"/>
    <w:rsid w:val="008F2D75"/>
    <w:rsid w:val="008F3C55"/>
    <w:rsid w:val="00902A37"/>
    <w:rsid w:val="00902F4C"/>
    <w:rsid w:val="00911125"/>
    <w:rsid w:val="00921416"/>
    <w:rsid w:val="00921550"/>
    <w:rsid w:val="00924E77"/>
    <w:rsid w:val="0092635A"/>
    <w:rsid w:val="00926987"/>
    <w:rsid w:val="009277C8"/>
    <w:rsid w:val="0093361C"/>
    <w:rsid w:val="00936FAF"/>
    <w:rsid w:val="0093744A"/>
    <w:rsid w:val="009423B3"/>
    <w:rsid w:val="00945EA3"/>
    <w:rsid w:val="0094696D"/>
    <w:rsid w:val="0095415E"/>
    <w:rsid w:val="0097484E"/>
    <w:rsid w:val="00976C30"/>
    <w:rsid w:val="00980EBE"/>
    <w:rsid w:val="0098626E"/>
    <w:rsid w:val="00987453"/>
    <w:rsid w:val="009907CA"/>
    <w:rsid w:val="00994CDD"/>
    <w:rsid w:val="009974EE"/>
    <w:rsid w:val="009A2963"/>
    <w:rsid w:val="009B34D1"/>
    <w:rsid w:val="009B440A"/>
    <w:rsid w:val="009C19A8"/>
    <w:rsid w:val="009D0A25"/>
    <w:rsid w:val="009D0F86"/>
    <w:rsid w:val="009D2B94"/>
    <w:rsid w:val="009D6C9B"/>
    <w:rsid w:val="009F1201"/>
    <w:rsid w:val="009F4EE8"/>
    <w:rsid w:val="009F6EAD"/>
    <w:rsid w:val="00A03E34"/>
    <w:rsid w:val="00A140A0"/>
    <w:rsid w:val="00A177A5"/>
    <w:rsid w:val="00A21DF1"/>
    <w:rsid w:val="00A253F0"/>
    <w:rsid w:val="00A272A1"/>
    <w:rsid w:val="00A2739C"/>
    <w:rsid w:val="00A313D8"/>
    <w:rsid w:val="00A40EE6"/>
    <w:rsid w:val="00A41740"/>
    <w:rsid w:val="00A4751B"/>
    <w:rsid w:val="00A53FD6"/>
    <w:rsid w:val="00A637EA"/>
    <w:rsid w:val="00A643E7"/>
    <w:rsid w:val="00A655AB"/>
    <w:rsid w:val="00AA0159"/>
    <w:rsid w:val="00AA07A3"/>
    <w:rsid w:val="00AA174F"/>
    <w:rsid w:val="00AA1B84"/>
    <w:rsid w:val="00AA6950"/>
    <w:rsid w:val="00AB3782"/>
    <w:rsid w:val="00AC06CB"/>
    <w:rsid w:val="00AD5904"/>
    <w:rsid w:val="00AD63FF"/>
    <w:rsid w:val="00AE6692"/>
    <w:rsid w:val="00B00B5D"/>
    <w:rsid w:val="00B02834"/>
    <w:rsid w:val="00B051BE"/>
    <w:rsid w:val="00B07795"/>
    <w:rsid w:val="00B103D5"/>
    <w:rsid w:val="00B14F59"/>
    <w:rsid w:val="00B32F8D"/>
    <w:rsid w:val="00B335E8"/>
    <w:rsid w:val="00B33D26"/>
    <w:rsid w:val="00B357C5"/>
    <w:rsid w:val="00B501B4"/>
    <w:rsid w:val="00B51682"/>
    <w:rsid w:val="00B56D5E"/>
    <w:rsid w:val="00B634E6"/>
    <w:rsid w:val="00B71F61"/>
    <w:rsid w:val="00B820A6"/>
    <w:rsid w:val="00B912B7"/>
    <w:rsid w:val="00B94DE9"/>
    <w:rsid w:val="00B96566"/>
    <w:rsid w:val="00B96C74"/>
    <w:rsid w:val="00BA3BC2"/>
    <w:rsid w:val="00BB0BEE"/>
    <w:rsid w:val="00BB2C1B"/>
    <w:rsid w:val="00BB57F6"/>
    <w:rsid w:val="00BC1771"/>
    <w:rsid w:val="00BC3326"/>
    <w:rsid w:val="00BC7E4D"/>
    <w:rsid w:val="00BD0515"/>
    <w:rsid w:val="00BD08B3"/>
    <w:rsid w:val="00BE1B1F"/>
    <w:rsid w:val="00BE7EEB"/>
    <w:rsid w:val="00BF2B7B"/>
    <w:rsid w:val="00BF6D3A"/>
    <w:rsid w:val="00C018CA"/>
    <w:rsid w:val="00C11F03"/>
    <w:rsid w:val="00C12B54"/>
    <w:rsid w:val="00C134B0"/>
    <w:rsid w:val="00C21126"/>
    <w:rsid w:val="00C31CEA"/>
    <w:rsid w:val="00C3588B"/>
    <w:rsid w:val="00C41449"/>
    <w:rsid w:val="00C56831"/>
    <w:rsid w:val="00C600B4"/>
    <w:rsid w:val="00C617AC"/>
    <w:rsid w:val="00C63F6F"/>
    <w:rsid w:val="00C6471D"/>
    <w:rsid w:val="00C718A0"/>
    <w:rsid w:val="00C72AE6"/>
    <w:rsid w:val="00C744E0"/>
    <w:rsid w:val="00C75D97"/>
    <w:rsid w:val="00C8485F"/>
    <w:rsid w:val="00C85418"/>
    <w:rsid w:val="00C858AF"/>
    <w:rsid w:val="00C93DFD"/>
    <w:rsid w:val="00C9482A"/>
    <w:rsid w:val="00CA1123"/>
    <w:rsid w:val="00CA32A0"/>
    <w:rsid w:val="00CA5B87"/>
    <w:rsid w:val="00CB215C"/>
    <w:rsid w:val="00CB50E2"/>
    <w:rsid w:val="00CC4497"/>
    <w:rsid w:val="00CD5CA6"/>
    <w:rsid w:val="00CE65A5"/>
    <w:rsid w:val="00CE667B"/>
    <w:rsid w:val="00CF02EC"/>
    <w:rsid w:val="00CF674D"/>
    <w:rsid w:val="00D00D74"/>
    <w:rsid w:val="00D01414"/>
    <w:rsid w:val="00D06CF3"/>
    <w:rsid w:val="00D07F67"/>
    <w:rsid w:val="00D10F93"/>
    <w:rsid w:val="00D1420C"/>
    <w:rsid w:val="00D14DB0"/>
    <w:rsid w:val="00D23750"/>
    <w:rsid w:val="00D27104"/>
    <w:rsid w:val="00D3117B"/>
    <w:rsid w:val="00D32517"/>
    <w:rsid w:val="00D359BD"/>
    <w:rsid w:val="00D44BE8"/>
    <w:rsid w:val="00D475B6"/>
    <w:rsid w:val="00D525ED"/>
    <w:rsid w:val="00D5780E"/>
    <w:rsid w:val="00D62CAC"/>
    <w:rsid w:val="00D73580"/>
    <w:rsid w:val="00D775B4"/>
    <w:rsid w:val="00D82F32"/>
    <w:rsid w:val="00D9078C"/>
    <w:rsid w:val="00D949D7"/>
    <w:rsid w:val="00DA08ED"/>
    <w:rsid w:val="00DA378E"/>
    <w:rsid w:val="00DB4AC9"/>
    <w:rsid w:val="00DB6688"/>
    <w:rsid w:val="00DB6DC2"/>
    <w:rsid w:val="00DC0C62"/>
    <w:rsid w:val="00DC2793"/>
    <w:rsid w:val="00DC4902"/>
    <w:rsid w:val="00DD3A8A"/>
    <w:rsid w:val="00DE3333"/>
    <w:rsid w:val="00DE5B50"/>
    <w:rsid w:val="00DF1887"/>
    <w:rsid w:val="00DF64C4"/>
    <w:rsid w:val="00E10613"/>
    <w:rsid w:val="00E12614"/>
    <w:rsid w:val="00E17609"/>
    <w:rsid w:val="00E21D9C"/>
    <w:rsid w:val="00E231FC"/>
    <w:rsid w:val="00E24DB8"/>
    <w:rsid w:val="00E4050B"/>
    <w:rsid w:val="00E40B2B"/>
    <w:rsid w:val="00E42CE3"/>
    <w:rsid w:val="00E518AE"/>
    <w:rsid w:val="00E52BEB"/>
    <w:rsid w:val="00E54EFC"/>
    <w:rsid w:val="00E63C6C"/>
    <w:rsid w:val="00E81DD9"/>
    <w:rsid w:val="00EA3259"/>
    <w:rsid w:val="00EB2623"/>
    <w:rsid w:val="00ED0397"/>
    <w:rsid w:val="00ED5562"/>
    <w:rsid w:val="00EE121C"/>
    <w:rsid w:val="00EE2941"/>
    <w:rsid w:val="00EE38A4"/>
    <w:rsid w:val="00EE46F5"/>
    <w:rsid w:val="00EE553A"/>
    <w:rsid w:val="00EF0916"/>
    <w:rsid w:val="00EF473C"/>
    <w:rsid w:val="00EF58FE"/>
    <w:rsid w:val="00EF6BD9"/>
    <w:rsid w:val="00F06E8E"/>
    <w:rsid w:val="00F1220F"/>
    <w:rsid w:val="00F12823"/>
    <w:rsid w:val="00F167A5"/>
    <w:rsid w:val="00F20831"/>
    <w:rsid w:val="00F2368D"/>
    <w:rsid w:val="00F450CF"/>
    <w:rsid w:val="00F528BE"/>
    <w:rsid w:val="00F5667B"/>
    <w:rsid w:val="00F6668B"/>
    <w:rsid w:val="00F704A0"/>
    <w:rsid w:val="00F71061"/>
    <w:rsid w:val="00F85931"/>
    <w:rsid w:val="00F934B3"/>
    <w:rsid w:val="00FA2ED4"/>
    <w:rsid w:val="00FA6295"/>
    <w:rsid w:val="00FB1014"/>
    <w:rsid w:val="00FB75D3"/>
    <w:rsid w:val="00FC44E1"/>
    <w:rsid w:val="00FC76D1"/>
    <w:rsid w:val="00FC7EDF"/>
    <w:rsid w:val="00FD6D96"/>
    <w:rsid w:val="00FE17A3"/>
    <w:rsid w:val="00FE34E9"/>
    <w:rsid w:val="00FF0196"/>
    <w:rsid w:val="00FF31BB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5DB7BF"/>
  <w15:docId w15:val="{C299A8B1-3623-4315-9821-69F150E8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8AF"/>
    <w:pPr>
      <w:spacing w:before="240" w:after="240" w:line="276" w:lineRule="auto"/>
      <w:jc w:val="both"/>
    </w:pPr>
    <w:rPr>
      <w:rFonts w:ascii="Arial Nova" w:hAnsi="Arial Nova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A3F58"/>
    <w:pPr>
      <w:keepNext/>
      <w:keepLines/>
      <w:spacing w:before="600" w:after="0" w:line="300" w:lineRule="auto"/>
      <w:ind w:left="1134" w:right="1134"/>
      <w:jc w:val="center"/>
      <w:outlineLvl w:val="0"/>
    </w:pPr>
    <w:rPr>
      <w:rFonts w:ascii="Century Gothic" w:eastAsiaTheme="majorEastAsia" w:hAnsi="Century Gothic" w:cstheme="majorBidi"/>
      <w:b/>
      <w:bCs/>
      <w:color w:val="993366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02A37"/>
    <w:pPr>
      <w:keepNext/>
      <w:keepLines/>
      <w:spacing w:before="480"/>
      <w:outlineLvl w:val="1"/>
    </w:pPr>
    <w:rPr>
      <w:rFonts w:eastAsiaTheme="majorEastAsia" w:cstheme="majorBidi"/>
      <w:color w:val="990033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EF0916"/>
    <w:pPr>
      <w:numPr>
        <w:numId w:val="11"/>
      </w:numPr>
      <w:spacing w:line="300" w:lineRule="auto"/>
      <w:ind w:left="0" w:firstLine="0"/>
      <w:outlineLvl w:val="2"/>
    </w:pPr>
    <w:rPr>
      <w:rFonts w:ascii="Century Gothic" w:hAnsi="Century Gothic"/>
      <w:b/>
      <w:bCs/>
      <w:color w:val="9933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02A37"/>
    <w:rPr>
      <w:rFonts w:ascii="Arial Nova" w:eastAsiaTheme="majorEastAsia" w:hAnsi="Arial Nova" w:cstheme="majorBidi"/>
      <w:color w:val="990033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F0916"/>
    <w:rPr>
      <w:rFonts w:ascii="Century Gothic" w:eastAsiaTheme="majorEastAsia" w:hAnsi="Century Gothic" w:cstheme="majorBidi"/>
      <w:b/>
      <w:bCs/>
      <w:color w:val="993366"/>
    </w:rPr>
  </w:style>
  <w:style w:type="character" w:customStyle="1" w:styleId="Ttulo1Car">
    <w:name w:val="Título 1 Car"/>
    <w:basedOn w:val="Fuentedeprrafopredeter"/>
    <w:link w:val="Ttulo1"/>
    <w:uiPriority w:val="9"/>
    <w:rsid w:val="006A3F58"/>
    <w:rPr>
      <w:rFonts w:ascii="Century Gothic" w:eastAsiaTheme="majorEastAsia" w:hAnsi="Century Gothic" w:cstheme="majorBidi"/>
      <w:b/>
      <w:bCs/>
      <w:color w:val="993366"/>
      <w:sz w:val="24"/>
    </w:rPr>
  </w:style>
  <w:style w:type="paragraph" w:styleId="Prrafodelista">
    <w:name w:val="List Paragraph"/>
    <w:basedOn w:val="Normal"/>
    <w:uiPriority w:val="34"/>
    <w:qFormat/>
    <w:rsid w:val="00B71F6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B464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464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4642"/>
    <w:rPr>
      <w:rFonts w:ascii="Arial Nova" w:hAnsi="Arial Nov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46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4642"/>
    <w:rPr>
      <w:rFonts w:ascii="Arial Nova" w:hAnsi="Arial Nova"/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6B23DC"/>
    <w:pPr>
      <w:spacing w:after="840" w:line="240" w:lineRule="auto"/>
      <w:ind w:left="567" w:right="567"/>
      <w:jc w:val="center"/>
    </w:pPr>
    <w:rPr>
      <w:rFonts w:ascii="Book Antiqua" w:hAnsi="Book Antiqua"/>
      <w:b/>
      <w:bCs/>
      <w:color w:val="990033"/>
      <w:sz w:val="32"/>
      <w:szCs w:val="28"/>
    </w:rPr>
  </w:style>
  <w:style w:type="character" w:customStyle="1" w:styleId="TtuloCar">
    <w:name w:val="Título Car"/>
    <w:basedOn w:val="Fuentedeprrafopredeter"/>
    <w:link w:val="Ttulo"/>
    <w:uiPriority w:val="10"/>
    <w:rsid w:val="006B23DC"/>
    <w:rPr>
      <w:rFonts w:ascii="Book Antiqua" w:hAnsi="Book Antiqua"/>
      <w:b/>
      <w:bCs/>
      <w:color w:val="990033"/>
      <w:sz w:val="32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14274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274F"/>
    <w:rPr>
      <w:rFonts w:ascii="Arial Nova" w:hAnsi="Arial Nova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14274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274F"/>
    <w:rPr>
      <w:rFonts w:ascii="Arial Nova" w:hAnsi="Arial Nova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AD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AD7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E518AE"/>
    <w:pPr>
      <w:spacing w:before="240" w:line="259" w:lineRule="auto"/>
      <w:ind w:left="0" w:right="0"/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  <w:szCs w:val="32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518AE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E518AE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E518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C88C1-626A-4469-BF8B-272981472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17</Pages>
  <Words>4174</Words>
  <Characters>22960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Leon</dc:creator>
  <cp:lastModifiedBy>Jaqueline del Carmen Carrillo Llergo</cp:lastModifiedBy>
  <cp:revision>21</cp:revision>
  <cp:lastPrinted>2022-11-15T17:27:00Z</cp:lastPrinted>
  <dcterms:created xsi:type="dcterms:W3CDTF">2023-08-24T05:27:00Z</dcterms:created>
  <dcterms:modified xsi:type="dcterms:W3CDTF">2023-11-30T20:55:00Z</dcterms:modified>
</cp:coreProperties>
</file>